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C88" w:rsidRDefault="00CA476B" w:rsidP="00052FA2">
      <w:pPr>
        <w:rPr>
          <w:b/>
          <w:sz w:val="32"/>
        </w:rPr>
      </w:pPr>
      <w:r>
        <w:rPr>
          <w:b/>
          <w:sz w:val="32"/>
        </w:rPr>
        <w:t xml:space="preserve">          </w:t>
      </w:r>
    </w:p>
    <w:p w:rsidR="00192C88" w:rsidRDefault="00192C88" w:rsidP="00192C88">
      <w:pPr>
        <w:rPr>
          <w:b/>
          <w:sz w:val="72"/>
        </w:rPr>
      </w:pPr>
    </w:p>
    <w:p w:rsidR="00192C88" w:rsidRDefault="00192C88" w:rsidP="00192C88">
      <w:pPr>
        <w:rPr>
          <w:b/>
          <w:sz w:val="72"/>
        </w:rPr>
      </w:pPr>
      <w:r w:rsidRPr="00003552">
        <w:rPr>
          <w:b/>
          <w:sz w:val="72"/>
        </w:rPr>
        <w:t xml:space="preserve">2009-2010 EĞİTİM ÖĞRETİM YILI VALİ KURTULUŞ ŞİŞMANTÜRK İLKÖĞRETİM OKULU </w:t>
      </w:r>
    </w:p>
    <w:p w:rsidR="00192C88" w:rsidRPr="00003552" w:rsidRDefault="00192C88" w:rsidP="00192C88">
      <w:pPr>
        <w:rPr>
          <w:b/>
          <w:sz w:val="72"/>
        </w:rPr>
      </w:pPr>
      <w:r w:rsidRPr="00003552">
        <w:rPr>
          <w:b/>
          <w:sz w:val="72"/>
        </w:rPr>
        <w:t>SEMİNER ÇALIŞMASI</w:t>
      </w:r>
    </w:p>
    <w:p w:rsidR="00192C88" w:rsidRDefault="00192C88" w:rsidP="00192C88">
      <w:pPr>
        <w:rPr>
          <w:b/>
          <w:sz w:val="72"/>
        </w:rPr>
      </w:pPr>
    </w:p>
    <w:p w:rsidR="00192C88" w:rsidRPr="00003552" w:rsidRDefault="00192C88" w:rsidP="00192C88">
      <w:pPr>
        <w:rPr>
          <w:b/>
          <w:sz w:val="72"/>
        </w:rPr>
      </w:pPr>
      <w:r w:rsidRPr="00003552">
        <w:rPr>
          <w:b/>
          <w:sz w:val="56"/>
        </w:rPr>
        <w:t>KONU:</w:t>
      </w:r>
      <w:r w:rsidRPr="00003552">
        <w:rPr>
          <w:b/>
          <w:sz w:val="72"/>
        </w:rPr>
        <w:t>ÖĞRENEN ÖRGÜTLER                                                KAVRAMI</w:t>
      </w:r>
    </w:p>
    <w:p w:rsidR="00192C88" w:rsidRDefault="00192C88" w:rsidP="00192C88">
      <w:pPr>
        <w:rPr>
          <w:b/>
          <w:sz w:val="72"/>
        </w:rPr>
      </w:pPr>
    </w:p>
    <w:p w:rsidR="00192C88" w:rsidRPr="00003552" w:rsidRDefault="00192C88" w:rsidP="00192C88">
      <w:pPr>
        <w:rPr>
          <w:b/>
          <w:sz w:val="72"/>
        </w:rPr>
      </w:pPr>
      <w:r w:rsidRPr="00003552">
        <w:rPr>
          <w:b/>
          <w:sz w:val="56"/>
        </w:rPr>
        <w:t>HAZIRLAYAN:</w:t>
      </w:r>
      <w:r w:rsidRPr="00003552">
        <w:rPr>
          <w:b/>
          <w:sz w:val="72"/>
        </w:rPr>
        <w:t>SERPİL YILDIRIM</w:t>
      </w:r>
    </w:p>
    <w:p w:rsidR="00192C88" w:rsidRDefault="00192C88" w:rsidP="00052FA2">
      <w:pPr>
        <w:rPr>
          <w:b/>
          <w:sz w:val="32"/>
        </w:rPr>
      </w:pPr>
    </w:p>
    <w:p w:rsidR="00192C88" w:rsidRDefault="00192C88" w:rsidP="00052FA2">
      <w:pPr>
        <w:rPr>
          <w:b/>
          <w:sz w:val="32"/>
        </w:rPr>
      </w:pPr>
    </w:p>
    <w:p w:rsidR="00192C88" w:rsidRDefault="00192C88" w:rsidP="00052FA2">
      <w:pPr>
        <w:rPr>
          <w:b/>
          <w:sz w:val="32"/>
        </w:rPr>
      </w:pPr>
    </w:p>
    <w:p w:rsidR="00192C88" w:rsidRDefault="00192C88" w:rsidP="00052FA2">
      <w:pPr>
        <w:rPr>
          <w:b/>
          <w:sz w:val="32"/>
        </w:rPr>
      </w:pPr>
    </w:p>
    <w:p w:rsidR="008D3F9B" w:rsidRPr="00CA476B" w:rsidRDefault="00CA476B" w:rsidP="00052FA2">
      <w:pPr>
        <w:rPr>
          <w:b/>
          <w:sz w:val="32"/>
        </w:rPr>
      </w:pPr>
      <w:r>
        <w:rPr>
          <w:b/>
          <w:sz w:val="32"/>
        </w:rPr>
        <w:lastRenderedPageBreak/>
        <w:t xml:space="preserve">     </w:t>
      </w:r>
      <w:r w:rsidR="003C7793" w:rsidRPr="00CA476B">
        <w:rPr>
          <w:b/>
          <w:sz w:val="32"/>
        </w:rPr>
        <w:t>Bilgi ve Bilgi Toplumu: Bilginin Önemi</w:t>
      </w:r>
    </w:p>
    <w:p w:rsidR="008C6F49" w:rsidRPr="003C7793" w:rsidRDefault="004F1EB3" w:rsidP="00CA476B">
      <w:pPr>
        <w:pStyle w:val="ListeParagraf"/>
        <w:numPr>
          <w:ilvl w:val="0"/>
          <w:numId w:val="15"/>
        </w:numPr>
      </w:pPr>
      <w:r w:rsidRPr="003C7793">
        <w:t xml:space="preserve">Artık firmaların rekabet üstünlükleri diğer her şeyden daha çok sahip olduğu bilgiye dayalıdır. Daha doğrusu, ne bildiğine, bildiğini nasıl kullandığına ve ne kadar hızlı bir şekilde yeni şeyleri bilebildiğine dayalıdır. </w:t>
      </w:r>
    </w:p>
    <w:p w:rsidR="008C6F49" w:rsidRPr="003C7793" w:rsidRDefault="004F1EB3" w:rsidP="00CA476B">
      <w:pPr>
        <w:pStyle w:val="ListeParagraf"/>
        <w:numPr>
          <w:ilvl w:val="0"/>
          <w:numId w:val="15"/>
        </w:numPr>
      </w:pPr>
      <w:r w:rsidRPr="003C7793">
        <w:t>Bilgi Yoğunluğu artmakta</w:t>
      </w:r>
      <w:r w:rsidRPr="00CA476B">
        <w:rPr>
          <w:lang w:val="en-GB"/>
        </w:rPr>
        <w:t xml:space="preserve"> </w:t>
      </w:r>
    </w:p>
    <w:p w:rsidR="008C6F49" w:rsidRPr="003C7793" w:rsidRDefault="004F1EB3" w:rsidP="00CA476B">
      <w:pPr>
        <w:pStyle w:val="ListeParagraf"/>
        <w:numPr>
          <w:ilvl w:val="0"/>
          <w:numId w:val="15"/>
        </w:numPr>
      </w:pPr>
      <w:r w:rsidRPr="003C7793">
        <w:t>Enformasyon Teknoloji bilgi üretimi, depolanması ve paylaşımını kolaylaştırmaktadır,</w:t>
      </w:r>
    </w:p>
    <w:p w:rsidR="008C6F49" w:rsidRPr="003C7793" w:rsidRDefault="004F1EB3" w:rsidP="00CA476B">
      <w:pPr>
        <w:pStyle w:val="ListeParagraf"/>
        <w:numPr>
          <w:ilvl w:val="0"/>
          <w:numId w:val="15"/>
        </w:numPr>
      </w:pPr>
      <w:r w:rsidRPr="003C7793">
        <w:t>Bu alanda inovasyonlar artmaktadır</w:t>
      </w:r>
    </w:p>
    <w:p w:rsidR="008C6F49" w:rsidRPr="003C7793" w:rsidRDefault="004F1EB3" w:rsidP="00CA476B">
      <w:pPr>
        <w:pStyle w:val="ListeParagraf"/>
        <w:numPr>
          <w:ilvl w:val="0"/>
          <w:numId w:val="15"/>
        </w:numPr>
      </w:pPr>
      <w:r w:rsidRPr="003C7793">
        <w:t>Meslekler</w:t>
      </w:r>
      <w:r w:rsidR="00CA476B">
        <w:t xml:space="preserve">de </w:t>
      </w:r>
      <w:r w:rsidRPr="003C7793">
        <w:t xml:space="preserve"> giderek bilgi yoğun hale gelmektedir</w:t>
      </w:r>
      <w:r w:rsidRPr="00CA476B">
        <w:rPr>
          <w:lang w:val="en-GB"/>
        </w:rPr>
        <w:t xml:space="preserve"> </w:t>
      </w:r>
    </w:p>
    <w:p w:rsidR="003C7793" w:rsidRDefault="00CA476B" w:rsidP="00052FA2">
      <w:r>
        <w:rPr>
          <w:b/>
          <w:sz w:val="32"/>
        </w:rPr>
        <w:t xml:space="preserve">                                      </w:t>
      </w:r>
      <w:r w:rsidR="003C7793" w:rsidRPr="00CA476B">
        <w:rPr>
          <w:b/>
          <w:sz w:val="32"/>
        </w:rPr>
        <w:t>Bilginin Önemi</w:t>
      </w:r>
      <w:r w:rsidR="003C7793" w:rsidRPr="00CA476B">
        <w:rPr>
          <w:sz w:val="32"/>
          <w:lang w:val="en-GB"/>
        </w:rPr>
        <w:t xml:space="preserve"> </w:t>
      </w:r>
      <w:r w:rsidR="003C7793" w:rsidRPr="003C7793">
        <w:rPr>
          <w:lang w:val="en-GB"/>
        </w:rPr>
        <w:br/>
      </w:r>
      <w:r>
        <w:rPr>
          <w:lang w:val="en-GB"/>
        </w:rPr>
        <w:t xml:space="preserve">        </w:t>
      </w:r>
      <w:r w:rsidR="003C7793" w:rsidRPr="003C7793">
        <w:rPr>
          <w:lang w:val="en-GB"/>
        </w:rPr>
        <w:t xml:space="preserve"> ‘Journal of Knowledge Management (1997)</w:t>
      </w:r>
      <w:r w:rsidR="003C7793" w:rsidRPr="003C7793">
        <w:t xml:space="preserve"> tarafından yapılan bir araştırma</w:t>
      </w:r>
    </w:p>
    <w:p w:rsidR="008C6F49" w:rsidRPr="003C7793" w:rsidRDefault="004F1EB3" w:rsidP="00CA476B">
      <w:pPr>
        <w:pStyle w:val="ListeParagraf"/>
        <w:numPr>
          <w:ilvl w:val="0"/>
          <w:numId w:val="16"/>
        </w:numPr>
      </w:pPr>
      <w:r w:rsidRPr="003C7793">
        <w:t>Karar verme kalitesini artır</w:t>
      </w:r>
      <w:r w:rsidRPr="00CA476B">
        <w:rPr>
          <w:lang w:val="en-GB"/>
        </w:rPr>
        <w:t xml:space="preserve"> </w:t>
      </w:r>
      <w:r w:rsidRPr="00CA476B">
        <w:rPr>
          <w:lang w:val="en-GB"/>
        </w:rPr>
        <w:tab/>
      </w:r>
      <w:r w:rsidRPr="00CA476B">
        <w:rPr>
          <w:lang w:val="en-GB"/>
        </w:rPr>
        <w:tab/>
      </w:r>
      <w:r w:rsidRPr="003C7793">
        <w:tab/>
      </w:r>
      <w:r w:rsidRPr="00CA476B">
        <w:rPr>
          <w:lang w:val="en-GB"/>
        </w:rPr>
        <w:t>89%</w:t>
      </w:r>
    </w:p>
    <w:p w:rsidR="008C6F49" w:rsidRPr="003C7793" w:rsidRDefault="004F1EB3" w:rsidP="00CA476B">
      <w:pPr>
        <w:pStyle w:val="ListeParagraf"/>
        <w:numPr>
          <w:ilvl w:val="0"/>
          <w:numId w:val="16"/>
        </w:numPr>
      </w:pPr>
      <w:r w:rsidRPr="003C7793">
        <w:t>Zamanında tepki vermeye yardımcı</w:t>
      </w:r>
      <w:r w:rsidRPr="00CA476B">
        <w:rPr>
          <w:lang w:val="en-GB"/>
        </w:rPr>
        <w:tab/>
      </w:r>
      <w:r w:rsidRPr="00CA476B">
        <w:rPr>
          <w:lang w:val="en-GB"/>
        </w:rPr>
        <w:tab/>
        <w:t>84%</w:t>
      </w:r>
    </w:p>
    <w:p w:rsidR="008C6F49" w:rsidRPr="003C7793" w:rsidRDefault="004F1EB3" w:rsidP="00CA476B">
      <w:pPr>
        <w:pStyle w:val="ListeParagraf"/>
        <w:numPr>
          <w:ilvl w:val="0"/>
          <w:numId w:val="16"/>
        </w:numPr>
      </w:pPr>
      <w:r w:rsidRPr="003C7793">
        <w:t>Etkinliği artırır</w:t>
      </w:r>
      <w:r w:rsidRPr="003C7793">
        <w:tab/>
      </w:r>
      <w:r w:rsidRPr="003C7793">
        <w:tab/>
      </w:r>
      <w:r w:rsidRPr="00CA476B">
        <w:rPr>
          <w:lang w:val="en-GB"/>
        </w:rPr>
        <w:tab/>
      </w:r>
      <w:r w:rsidRPr="00CA476B">
        <w:rPr>
          <w:lang w:val="en-GB"/>
        </w:rPr>
        <w:tab/>
      </w:r>
      <w:r w:rsidRPr="00CA476B">
        <w:rPr>
          <w:lang w:val="en-GB"/>
        </w:rPr>
        <w:tab/>
        <w:t>82%</w:t>
      </w:r>
    </w:p>
    <w:p w:rsidR="008C6F49" w:rsidRPr="003C7793" w:rsidRDefault="004F1EB3" w:rsidP="00CA476B">
      <w:pPr>
        <w:pStyle w:val="ListeParagraf"/>
        <w:numPr>
          <w:ilvl w:val="0"/>
          <w:numId w:val="16"/>
        </w:numPr>
      </w:pPr>
      <w:r w:rsidRPr="003C7793">
        <w:t>Ürün-hizmette iyileşme</w:t>
      </w:r>
      <w:r w:rsidRPr="003C7793">
        <w:tab/>
      </w:r>
      <w:r w:rsidRPr="003C7793">
        <w:tab/>
      </w:r>
      <w:r w:rsidRPr="00CA476B">
        <w:rPr>
          <w:lang w:val="en-GB"/>
        </w:rPr>
        <w:tab/>
      </w:r>
      <w:r w:rsidRPr="00CA476B">
        <w:rPr>
          <w:lang w:val="en-GB"/>
        </w:rPr>
        <w:tab/>
        <w:t>73%</w:t>
      </w:r>
    </w:p>
    <w:p w:rsidR="008C6F49" w:rsidRPr="003C7793" w:rsidRDefault="004F1EB3" w:rsidP="00CA476B">
      <w:pPr>
        <w:pStyle w:val="ListeParagraf"/>
        <w:numPr>
          <w:ilvl w:val="0"/>
          <w:numId w:val="16"/>
        </w:numPr>
      </w:pPr>
      <w:r w:rsidRPr="003C7793">
        <w:t>Maliyetlerde düşme</w:t>
      </w:r>
      <w:r w:rsidRPr="00CA476B">
        <w:rPr>
          <w:lang w:val="en-GB"/>
        </w:rPr>
        <w:tab/>
      </w:r>
      <w:r w:rsidRPr="00CA476B">
        <w:rPr>
          <w:lang w:val="en-GB"/>
        </w:rPr>
        <w:tab/>
      </w:r>
      <w:r w:rsidRPr="00CA476B">
        <w:rPr>
          <w:lang w:val="en-GB"/>
        </w:rPr>
        <w:tab/>
      </w:r>
      <w:r w:rsidRPr="00CA476B">
        <w:rPr>
          <w:lang w:val="en-GB"/>
        </w:rPr>
        <w:tab/>
        <w:t>68%</w:t>
      </w:r>
    </w:p>
    <w:p w:rsidR="008C6F49" w:rsidRPr="003C7793" w:rsidRDefault="004F1EB3" w:rsidP="00CA476B">
      <w:pPr>
        <w:pStyle w:val="ListeParagraf"/>
        <w:numPr>
          <w:ilvl w:val="0"/>
          <w:numId w:val="16"/>
        </w:numPr>
      </w:pPr>
      <w:r w:rsidRPr="003C7793">
        <w:t>Esneklik</w:t>
      </w:r>
      <w:r w:rsidRPr="003C7793">
        <w:tab/>
      </w:r>
      <w:r w:rsidR="00CA476B">
        <w:rPr>
          <w:lang w:val="en-GB"/>
        </w:rPr>
        <w:tab/>
      </w:r>
      <w:r w:rsidR="00CA476B">
        <w:rPr>
          <w:lang w:val="en-GB"/>
        </w:rPr>
        <w:tab/>
      </w:r>
      <w:r w:rsidR="00CA476B">
        <w:rPr>
          <w:lang w:val="en-GB"/>
        </w:rPr>
        <w:tab/>
      </w:r>
      <w:r w:rsidR="00CA476B">
        <w:rPr>
          <w:lang w:val="en-GB"/>
        </w:rPr>
        <w:tab/>
      </w:r>
      <w:r w:rsidRPr="00CA476B">
        <w:rPr>
          <w:lang w:val="en-GB"/>
        </w:rPr>
        <w:t>67%</w:t>
      </w:r>
    </w:p>
    <w:p w:rsidR="008C6F49" w:rsidRPr="003C7793" w:rsidRDefault="004F1EB3" w:rsidP="00CA476B">
      <w:pPr>
        <w:pStyle w:val="ListeParagraf"/>
        <w:numPr>
          <w:ilvl w:val="0"/>
          <w:numId w:val="16"/>
        </w:numPr>
      </w:pPr>
      <w:r w:rsidRPr="003C7793">
        <w:t>Pazara girme süresinde düşüş</w:t>
      </w:r>
      <w:r w:rsidRPr="003C7793">
        <w:tab/>
      </w:r>
      <w:r w:rsidRPr="00CA476B">
        <w:rPr>
          <w:lang w:val="en-GB"/>
        </w:rPr>
        <w:tab/>
      </w:r>
      <w:r w:rsidRPr="00CA476B">
        <w:rPr>
          <w:lang w:val="en-GB"/>
        </w:rPr>
        <w:tab/>
        <w:t>67%</w:t>
      </w:r>
    </w:p>
    <w:p w:rsidR="008C6F49" w:rsidRPr="003C7793" w:rsidRDefault="004F1EB3" w:rsidP="00CA476B">
      <w:pPr>
        <w:pStyle w:val="ListeParagraf"/>
        <w:numPr>
          <w:ilvl w:val="0"/>
          <w:numId w:val="16"/>
        </w:numPr>
      </w:pPr>
      <w:r w:rsidRPr="003C7793">
        <w:t>Artan satışlar</w:t>
      </w:r>
      <w:r w:rsidRPr="003C7793">
        <w:tab/>
      </w:r>
      <w:r w:rsidRPr="00CA476B">
        <w:rPr>
          <w:lang w:val="en-GB"/>
        </w:rPr>
        <w:t xml:space="preserve"> </w:t>
      </w:r>
      <w:r w:rsidRPr="00CA476B">
        <w:rPr>
          <w:lang w:val="en-GB"/>
        </w:rPr>
        <w:tab/>
      </w:r>
      <w:r w:rsidRPr="00CA476B">
        <w:rPr>
          <w:lang w:val="en-GB"/>
        </w:rPr>
        <w:tab/>
      </w:r>
      <w:r w:rsidRPr="00CA476B">
        <w:rPr>
          <w:lang w:val="en-GB"/>
        </w:rPr>
        <w:tab/>
      </w:r>
      <w:r w:rsidRPr="00CA476B">
        <w:rPr>
          <w:lang w:val="en-GB"/>
        </w:rPr>
        <w:tab/>
        <w:t>65%</w:t>
      </w:r>
    </w:p>
    <w:p w:rsidR="003C7793" w:rsidRPr="00CA476B" w:rsidRDefault="00CA476B" w:rsidP="00052FA2">
      <w:pPr>
        <w:rPr>
          <w:b/>
          <w:sz w:val="32"/>
        </w:rPr>
      </w:pPr>
      <w:r>
        <w:rPr>
          <w:b/>
          <w:sz w:val="32"/>
        </w:rPr>
        <w:t xml:space="preserve">                            </w:t>
      </w:r>
      <w:r w:rsidR="003C7793" w:rsidRPr="00CA476B">
        <w:rPr>
          <w:b/>
          <w:sz w:val="32"/>
        </w:rPr>
        <w:t>Bilgi Yönetimi Araçları</w:t>
      </w:r>
    </w:p>
    <w:p w:rsidR="008C6F49" w:rsidRPr="003C7793" w:rsidRDefault="004F1EB3" w:rsidP="00CA476B">
      <w:pPr>
        <w:pStyle w:val="ListeParagraf"/>
        <w:numPr>
          <w:ilvl w:val="0"/>
          <w:numId w:val="17"/>
        </w:numPr>
      </w:pPr>
      <w:r w:rsidRPr="00CA476B">
        <w:rPr>
          <w:lang w:val="en-GB"/>
        </w:rPr>
        <w:t>E-</w:t>
      </w:r>
      <w:r w:rsidRPr="003C7793">
        <w:t>posta</w:t>
      </w:r>
      <w:r w:rsidRPr="00CA476B">
        <w:rPr>
          <w:lang w:val="en-GB"/>
        </w:rPr>
        <w:t xml:space="preserve"> </w:t>
      </w:r>
    </w:p>
    <w:p w:rsidR="008C6F49" w:rsidRPr="003C7793" w:rsidRDefault="004F1EB3" w:rsidP="00CA476B">
      <w:pPr>
        <w:pStyle w:val="ListeParagraf"/>
        <w:numPr>
          <w:ilvl w:val="0"/>
          <w:numId w:val="17"/>
        </w:numPr>
      </w:pPr>
      <w:r w:rsidRPr="00CA476B">
        <w:rPr>
          <w:lang w:val="en-GB"/>
        </w:rPr>
        <w:t>Intranet</w:t>
      </w:r>
    </w:p>
    <w:p w:rsidR="008C6F49" w:rsidRPr="003C7793" w:rsidRDefault="004F1EB3" w:rsidP="00CA476B">
      <w:pPr>
        <w:pStyle w:val="ListeParagraf"/>
        <w:numPr>
          <w:ilvl w:val="0"/>
          <w:numId w:val="17"/>
        </w:numPr>
      </w:pPr>
      <w:r w:rsidRPr="00CA476B">
        <w:rPr>
          <w:lang w:val="en-GB"/>
        </w:rPr>
        <w:t>Internet</w:t>
      </w:r>
    </w:p>
    <w:p w:rsidR="008C6F49" w:rsidRPr="003C7793" w:rsidRDefault="004F1EB3" w:rsidP="00CA476B">
      <w:pPr>
        <w:pStyle w:val="ListeParagraf"/>
        <w:numPr>
          <w:ilvl w:val="0"/>
          <w:numId w:val="17"/>
        </w:numPr>
      </w:pPr>
      <w:r w:rsidRPr="003C7793">
        <w:t>Müşteri yönetim sistemleri (CRM)</w:t>
      </w:r>
      <w:r w:rsidRPr="00CA476B">
        <w:rPr>
          <w:lang w:val="en-GB"/>
        </w:rPr>
        <w:t xml:space="preserve"> </w:t>
      </w:r>
    </w:p>
    <w:p w:rsidR="008C6F49" w:rsidRPr="003C7793" w:rsidRDefault="004F1EB3" w:rsidP="00CA476B">
      <w:pPr>
        <w:pStyle w:val="ListeParagraf"/>
        <w:numPr>
          <w:ilvl w:val="0"/>
          <w:numId w:val="17"/>
        </w:numPr>
      </w:pPr>
      <w:r w:rsidRPr="003C7793">
        <w:t>Video-konferans</w:t>
      </w:r>
    </w:p>
    <w:p w:rsidR="008C6F49" w:rsidRPr="003C7793" w:rsidRDefault="004F1EB3" w:rsidP="00CA476B">
      <w:pPr>
        <w:pStyle w:val="ListeParagraf"/>
        <w:numPr>
          <w:ilvl w:val="0"/>
          <w:numId w:val="17"/>
        </w:numPr>
      </w:pPr>
      <w:r w:rsidRPr="003C7793">
        <w:t>Karar destekleme araçları</w:t>
      </w:r>
      <w:r w:rsidRPr="00CA476B">
        <w:rPr>
          <w:lang w:val="en-GB"/>
        </w:rPr>
        <w:t xml:space="preserve"> </w:t>
      </w:r>
    </w:p>
    <w:p w:rsidR="008C6F49" w:rsidRPr="003C7793" w:rsidRDefault="004F1EB3" w:rsidP="00CA476B">
      <w:pPr>
        <w:pStyle w:val="ListeParagraf"/>
        <w:numPr>
          <w:ilvl w:val="0"/>
          <w:numId w:val="17"/>
        </w:numPr>
      </w:pPr>
      <w:r w:rsidRPr="003C7793">
        <w:t>Veri tabanları</w:t>
      </w:r>
    </w:p>
    <w:p w:rsidR="008C6F49" w:rsidRPr="003C7793" w:rsidRDefault="004F1EB3" w:rsidP="00CA476B">
      <w:pPr>
        <w:pStyle w:val="ListeParagraf"/>
        <w:numPr>
          <w:ilvl w:val="0"/>
          <w:numId w:val="17"/>
        </w:numPr>
      </w:pPr>
      <w:r w:rsidRPr="003C7793">
        <w:t>Değişik yazılımlar</w:t>
      </w:r>
      <w:r w:rsidRPr="00CA476B">
        <w:rPr>
          <w:lang w:val="en-GB"/>
        </w:rPr>
        <w:t xml:space="preserve"> </w:t>
      </w:r>
    </w:p>
    <w:p w:rsidR="003C7793" w:rsidRPr="00CA476B" w:rsidRDefault="00CA476B" w:rsidP="00052FA2">
      <w:pPr>
        <w:rPr>
          <w:b/>
          <w:bCs/>
          <w:sz w:val="32"/>
        </w:rPr>
      </w:pPr>
      <w:r>
        <w:rPr>
          <w:b/>
          <w:bCs/>
          <w:sz w:val="32"/>
        </w:rPr>
        <w:t xml:space="preserve">                                 </w:t>
      </w:r>
      <w:r w:rsidR="003C7793" w:rsidRPr="00CA476B">
        <w:rPr>
          <w:b/>
          <w:bCs/>
          <w:sz w:val="32"/>
        </w:rPr>
        <w:t>Öğrenen Örgütler</w:t>
      </w:r>
    </w:p>
    <w:p w:rsidR="008C6F49" w:rsidRPr="003C7793" w:rsidRDefault="004F1EB3" w:rsidP="00CA476B">
      <w:pPr>
        <w:pStyle w:val="ListeParagraf"/>
        <w:numPr>
          <w:ilvl w:val="0"/>
          <w:numId w:val="18"/>
        </w:numPr>
      </w:pPr>
      <w:r w:rsidRPr="00CA476B">
        <w:rPr>
          <w:b/>
          <w:bCs/>
        </w:rPr>
        <w:t>Öğrenme: “arzulanan sonuçlara ulaşmak için davranışların değişmesini sağlayan yeni bilgi ve düşünme sistemi kazanma sürecidir”…</w:t>
      </w:r>
    </w:p>
    <w:p w:rsidR="008C6F49" w:rsidRPr="003C7793" w:rsidRDefault="004F1EB3" w:rsidP="00CA476B">
      <w:pPr>
        <w:pStyle w:val="ListeParagraf"/>
        <w:numPr>
          <w:ilvl w:val="0"/>
          <w:numId w:val="18"/>
        </w:numPr>
      </w:pPr>
      <w:r w:rsidRPr="00CA476B">
        <w:rPr>
          <w:b/>
          <w:bCs/>
        </w:rPr>
        <w:t>Örgütsel Öğrenme ile Öğrenen Örgütler farklıdır</w:t>
      </w:r>
    </w:p>
    <w:p w:rsidR="008C6F49" w:rsidRPr="003C7793" w:rsidRDefault="004F1EB3" w:rsidP="00CA476B">
      <w:pPr>
        <w:pStyle w:val="ListeParagraf"/>
        <w:numPr>
          <w:ilvl w:val="0"/>
          <w:numId w:val="18"/>
        </w:numPr>
      </w:pPr>
      <w:r w:rsidRPr="00CA476B">
        <w:rPr>
          <w:b/>
          <w:bCs/>
        </w:rPr>
        <w:t>Örgütsel öğrenmede örgüt bir öğrenme ortamıdır</w:t>
      </w:r>
    </w:p>
    <w:p w:rsidR="008C6F49" w:rsidRPr="003C7793" w:rsidRDefault="004F1EB3" w:rsidP="00CA476B">
      <w:pPr>
        <w:pStyle w:val="ListeParagraf"/>
        <w:numPr>
          <w:ilvl w:val="0"/>
          <w:numId w:val="18"/>
        </w:numPr>
      </w:pPr>
      <w:r w:rsidRPr="00CA476B">
        <w:rPr>
          <w:b/>
          <w:bCs/>
        </w:rPr>
        <w:t xml:space="preserve">Öğrenen Örgütte ise öğrenme ve öğrenileni performansa dönüştürme bireysel ve örgütsel işlevdir   </w:t>
      </w:r>
    </w:p>
    <w:p w:rsidR="003C7793" w:rsidRPr="00CA476B" w:rsidRDefault="00CA476B" w:rsidP="00CA476B">
      <w:pPr>
        <w:rPr>
          <w:b/>
          <w:i/>
          <w:sz w:val="28"/>
        </w:rPr>
      </w:pPr>
      <w:r w:rsidRPr="00CA476B">
        <w:rPr>
          <w:b/>
          <w:i/>
          <w:sz w:val="28"/>
        </w:rPr>
        <w:t xml:space="preserve">                </w:t>
      </w:r>
      <w:r w:rsidR="003C7793" w:rsidRPr="00CA476B">
        <w:rPr>
          <w:b/>
          <w:i/>
          <w:sz w:val="28"/>
        </w:rPr>
        <w:t>Öğrenen Örgüt</w:t>
      </w:r>
    </w:p>
    <w:p w:rsidR="008C6F49" w:rsidRPr="003C7793" w:rsidRDefault="004F1EB3" w:rsidP="00CA476B">
      <w:pPr>
        <w:pStyle w:val="ListeParagraf"/>
        <w:numPr>
          <w:ilvl w:val="0"/>
          <w:numId w:val="19"/>
        </w:numPr>
      </w:pPr>
      <w:r w:rsidRPr="00CA476B">
        <w:rPr>
          <w:lang w:val="en-US"/>
        </w:rPr>
        <w:t>‘…</w:t>
      </w:r>
      <w:r w:rsidRPr="003C7793">
        <w:t>bulunduğu ortamın farkında olan; takım arkadaşları ile ortak bir vizyonu paylaşan kişilerden oluşan; yeni düşüncelerin beslendiği, geliştirildiği ve uygulandığı; öğrenmenin öğretildiği; geleceği şekillendirmede etkili olmak isteyen…”</w:t>
      </w:r>
    </w:p>
    <w:p w:rsidR="008C6F49" w:rsidRPr="003C7793" w:rsidRDefault="004F1EB3" w:rsidP="00CA476B">
      <w:pPr>
        <w:pStyle w:val="ListeParagraf"/>
        <w:numPr>
          <w:ilvl w:val="0"/>
          <w:numId w:val="19"/>
        </w:numPr>
      </w:pPr>
      <w:r w:rsidRPr="003C7793">
        <w:lastRenderedPageBreak/>
        <w:t>“…Bilgiyi oluşturma, biriktirme ve dönüştürme becerisine sahip olan ve yeni bilgi ve anlayışlara göre davranışlarını düzenleyebilen örgüt…”</w:t>
      </w:r>
      <w:r w:rsidRPr="00CA476B">
        <w:rPr>
          <w:lang w:val="en-US"/>
        </w:rPr>
        <w:t xml:space="preserve"> </w:t>
      </w:r>
    </w:p>
    <w:p w:rsidR="003C7793" w:rsidRPr="00CA476B" w:rsidRDefault="00CA476B" w:rsidP="00052FA2">
      <w:pPr>
        <w:rPr>
          <w:b/>
          <w:sz w:val="28"/>
        </w:rPr>
      </w:pPr>
      <w:r>
        <w:rPr>
          <w:b/>
          <w:sz w:val="28"/>
        </w:rPr>
        <w:t xml:space="preserve">                </w:t>
      </w:r>
      <w:r w:rsidR="003C7793" w:rsidRPr="00CA476B">
        <w:rPr>
          <w:b/>
          <w:i/>
          <w:sz w:val="28"/>
        </w:rPr>
        <w:t>Öğrenen Örgüt</w:t>
      </w:r>
      <w:r w:rsidR="003C7793" w:rsidRPr="00CA476B">
        <w:rPr>
          <w:b/>
          <w:sz w:val="28"/>
        </w:rPr>
        <w:t>…</w:t>
      </w:r>
    </w:p>
    <w:p w:rsidR="008C6F49" w:rsidRPr="003C7793" w:rsidRDefault="004F1EB3" w:rsidP="00CA476B">
      <w:pPr>
        <w:pStyle w:val="ListeParagraf"/>
        <w:numPr>
          <w:ilvl w:val="0"/>
          <w:numId w:val="20"/>
        </w:numPr>
      </w:pPr>
      <w:r w:rsidRPr="003C7793">
        <w:t>Öğrenme sonuçları sürekli olarak gözlenir, çözümlenir, yorumlanır,geliştirilir ve örgütün inovasyon hedefleriyle uyumlaştırılır…</w:t>
      </w:r>
    </w:p>
    <w:p w:rsidR="008C6F49" w:rsidRPr="003C7793" w:rsidRDefault="004F1EB3" w:rsidP="00CA476B">
      <w:pPr>
        <w:pStyle w:val="ListeParagraf"/>
        <w:numPr>
          <w:ilvl w:val="0"/>
          <w:numId w:val="20"/>
        </w:numPr>
      </w:pPr>
      <w:r w:rsidRPr="003C7793">
        <w:t>Örgüt vizyonu, stratejisi, değerleri, öğrenmeyi, ve öğrenen organizasyon olmayı besleyecek şekilde oluşturulur.</w:t>
      </w:r>
      <w:r w:rsidRPr="00CA476B">
        <w:rPr>
          <w:lang w:val="en-US"/>
        </w:rPr>
        <w:t xml:space="preserve"> </w:t>
      </w:r>
    </w:p>
    <w:p w:rsidR="003C7793" w:rsidRPr="00CA476B" w:rsidRDefault="00CA476B" w:rsidP="00052FA2">
      <w:pPr>
        <w:rPr>
          <w:b/>
          <w:bCs/>
          <w:i/>
          <w:sz w:val="28"/>
        </w:rPr>
      </w:pPr>
      <w:r>
        <w:rPr>
          <w:b/>
          <w:bCs/>
          <w:sz w:val="28"/>
        </w:rPr>
        <w:t xml:space="preserve">                </w:t>
      </w:r>
      <w:r w:rsidR="003C7793" w:rsidRPr="00CA476B">
        <w:rPr>
          <w:b/>
          <w:bCs/>
          <w:i/>
          <w:sz w:val="28"/>
        </w:rPr>
        <w:t>Öğrenme Düzeyleri</w:t>
      </w:r>
    </w:p>
    <w:p w:rsidR="008C6F49" w:rsidRPr="003C7793" w:rsidRDefault="004F1EB3" w:rsidP="00CA476B">
      <w:pPr>
        <w:pStyle w:val="ListeParagraf"/>
        <w:numPr>
          <w:ilvl w:val="0"/>
          <w:numId w:val="21"/>
        </w:numPr>
      </w:pPr>
      <w:r w:rsidRPr="003C7793">
        <w:t>Bireysel öğrenme</w:t>
      </w:r>
    </w:p>
    <w:p w:rsidR="008C6F49" w:rsidRPr="003C7793" w:rsidRDefault="004F1EB3" w:rsidP="00CA476B">
      <w:pPr>
        <w:pStyle w:val="ListeParagraf"/>
        <w:numPr>
          <w:ilvl w:val="0"/>
          <w:numId w:val="21"/>
        </w:numPr>
      </w:pPr>
      <w:r w:rsidRPr="003C7793">
        <w:t>Grup Öğrenme</w:t>
      </w:r>
    </w:p>
    <w:p w:rsidR="008C6F49" w:rsidRPr="003C7793" w:rsidRDefault="004F1EB3" w:rsidP="00CA476B">
      <w:pPr>
        <w:pStyle w:val="ListeParagraf"/>
        <w:numPr>
          <w:ilvl w:val="0"/>
          <w:numId w:val="21"/>
        </w:numPr>
      </w:pPr>
      <w:r w:rsidRPr="003C7793">
        <w:t>Örgütsel Öğrenme</w:t>
      </w:r>
    </w:p>
    <w:p w:rsidR="008C6F49" w:rsidRPr="003C7793" w:rsidRDefault="004F1EB3" w:rsidP="00CA476B">
      <w:pPr>
        <w:pStyle w:val="ListeParagraf"/>
        <w:numPr>
          <w:ilvl w:val="0"/>
          <w:numId w:val="21"/>
        </w:numPr>
      </w:pPr>
      <w:r w:rsidRPr="003C7793">
        <w:t>Sistem-Düzeyinde Öğrenme: Öğrenmenin örgüt kültürüne sindiği ve bir özyetkinliğe dönüştüğü örgüt…</w:t>
      </w:r>
      <w:r w:rsidRPr="00CA476B">
        <w:rPr>
          <w:lang w:val="en-US"/>
        </w:rPr>
        <w:t xml:space="preserve"> </w:t>
      </w:r>
    </w:p>
    <w:p w:rsidR="007E58D7" w:rsidRDefault="004F1EB3" w:rsidP="004F1EB3">
      <w:pPr>
        <w:rPr>
          <w:i/>
        </w:rPr>
      </w:pPr>
      <w:r w:rsidRPr="004F1EB3">
        <w:rPr>
          <w:noProof/>
          <w:lang w:eastAsia="tr-TR"/>
        </w:rPr>
        <w:drawing>
          <wp:inline distT="0" distB="0" distL="0" distR="0">
            <wp:extent cx="6400800" cy="4676775"/>
            <wp:effectExtent l="19050" t="0" r="0" b="0"/>
            <wp:docPr id="1" name="Nesne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23125" cy="5868987"/>
                      <a:chOff x="1692275" y="836613"/>
                      <a:chExt cx="7223125" cy="5868987"/>
                    </a:xfrm>
                  </a:grpSpPr>
                  <a:sp>
                    <a:nvSpPr>
                      <a:cNvPr id="17" name="2 Altbilgi Yer Tutucusu"/>
                      <a:cNvSpPr>
                        <a:spLocks noGrp="1"/>
                      </a:cNvSpPr>
                    </a:nvSpPr>
                    <a:spPr bwMode="auto">
                      <a:xfrm>
                        <a:off x="3581400" y="6248400"/>
                        <a:ext cx="2895600" cy="45720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algn="ctr" rtl="0" eaLnBrk="0" fontAlgn="base" hangingPunct="0">
                            <a:spcBef>
                              <a:spcPct val="50000"/>
                            </a:spcBef>
                            <a:spcAft>
                              <a:spcPct val="0"/>
                            </a:spcAft>
                            <a:defRPr sz="1400" kern="1200">
                              <a:solidFill>
                                <a:schemeClr val="tx1"/>
                              </a:solidFill>
                              <a:latin typeface="+mn-lt"/>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a:t>Öğrenen Örgütler- Recai Coşkun</a:t>
                          </a:r>
                        </a:p>
                      </a:txBody>
                      <a:useSpRect/>
                    </a:txSp>
                  </a:sp>
                  <a:sp>
                    <a:nvSpPr>
                      <a:cNvPr id="18" name="3 Slayt Numarası Yer Tutucusu"/>
                      <a:cNvSpPr>
                        <a:spLocks noGrp="1"/>
                      </a:cNvSpPr>
                    </a:nvSpPr>
                    <a:spPr bwMode="auto">
                      <a:xfrm>
                        <a:off x="7010400" y="6248400"/>
                        <a:ext cx="1905000" cy="45720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algn="r" rtl="0" eaLnBrk="0" fontAlgn="base" hangingPunct="0">
                            <a:spcBef>
                              <a:spcPct val="50000"/>
                            </a:spcBef>
                            <a:spcAft>
                              <a:spcPct val="0"/>
                            </a:spcAft>
                            <a:defRPr sz="1400" kern="1200">
                              <a:solidFill>
                                <a:schemeClr val="tx1"/>
                              </a:solidFill>
                              <a:latin typeface="+mn-lt"/>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fld id="{11326900-15F0-440B-9771-FCE954115B6D}" type="slidenum">
                            <a:rPr lang="en-US"/>
                            <a:pPr/>
                            <a:t>8</a:t>
                          </a:fld>
                          <a:endParaRPr lang="en-US"/>
                        </a:p>
                      </a:txBody>
                      <a:useSpRect/>
                    </a:txSp>
                  </a:sp>
                  <a:grpSp>
                    <a:nvGrpSpPr>
                      <a:cNvPr id="43012" name="Group 4"/>
                      <a:cNvGrpSpPr>
                        <a:grpSpLocks/>
                      </a:cNvGrpSpPr>
                    </a:nvGrpSpPr>
                    <a:grpSpPr bwMode="auto">
                      <a:xfrm>
                        <a:off x="1692275" y="836613"/>
                        <a:ext cx="6697663" cy="4105275"/>
                        <a:chOff x="1008" y="6912"/>
                        <a:chExt cx="6192" cy="1092"/>
                      </a:xfrm>
                    </a:grpSpPr>
                    <a:sp>
                      <a:nvSpPr>
                        <a:cNvPr id="43025" name="Line 17"/>
                        <a:cNvSpPr>
                          <a:spLocks noChangeShapeType="1"/>
                        </a:cNvSpPr>
                      </a:nvSpPr>
                      <a:spPr bwMode="auto">
                        <a:xfrm>
                          <a:off x="3024" y="7125"/>
                          <a:ext cx="576" cy="0"/>
                        </a:xfrm>
                        <a:prstGeom prst="line">
                          <a:avLst/>
                        </a:prstGeom>
                        <a:noFill/>
                        <a:ln w="63500">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sp>
                      <a:nvSpPr>
                        <a:cNvPr id="43024" name="Line 16"/>
                        <a:cNvSpPr>
                          <a:spLocks noChangeShapeType="1"/>
                        </a:cNvSpPr>
                      </a:nvSpPr>
                      <a:spPr bwMode="auto">
                        <a:xfrm>
                          <a:off x="5040" y="7140"/>
                          <a:ext cx="486" cy="0"/>
                        </a:xfrm>
                        <a:prstGeom prst="line">
                          <a:avLst/>
                        </a:prstGeom>
                        <a:noFill/>
                        <a:ln w="63500">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sp>
                      <a:nvSpPr>
                        <a:cNvPr id="43023" name="Line 15"/>
                        <a:cNvSpPr>
                          <a:spLocks noChangeShapeType="1"/>
                        </a:cNvSpPr>
                      </a:nvSpPr>
                      <a:spPr bwMode="auto">
                        <a:xfrm>
                          <a:off x="4752" y="7776"/>
                          <a:ext cx="576" cy="0"/>
                        </a:xfrm>
                        <a:prstGeom prst="line">
                          <a:avLst/>
                        </a:prstGeom>
                        <a:noFill/>
                        <a:ln w="63500">
                          <a:solidFill>
                            <a:srgbClr val="000000"/>
                          </a:solidFill>
                          <a:round/>
                          <a:headEnd type="triangle" w="med" len="me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sp>
                      <a:nvSpPr>
                        <a:cNvPr id="43022" name="Line 14"/>
                        <a:cNvSpPr>
                          <a:spLocks noChangeShapeType="1"/>
                        </a:cNvSpPr>
                      </a:nvSpPr>
                      <a:spPr bwMode="auto">
                        <a:xfrm flipV="1">
                          <a:off x="1728" y="7473"/>
                          <a:ext cx="0" cy="288"/>
                        </a:xfrm>
                        <a:prstGeom prst="line">
                          <a:avLst/>
                        </a:prstGeom>
                        <a:noFill/>
                        <a:ln w="63500">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sp>
                      <a:nvSpPr>
                        <a:cNvPr id="43021" name="Line 13"/>
                        <a:cNvSpPr>
                          <a:spLocks noChangeShapeType="1"/>
                        </a:cNvSpPr>
                      </a:nvSpPr>
                      <a:spPr bwMode="auto">
                        <a:xfrm>
                          <a:off x="7200" y="7140"/>
                          <a:ext cx="0" cy="591"/>
                        </a:xfrm>
                        <a:prstGeom prst="line">
                          <a:avLst/>
                        </a:prstGeom>
                        <a:noFill/>
                        <a:ln w="63500">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sp>
                      <a:nvSpPr>
                        <a:cNvPr id="43020" name="Line 12"/>
                        <a:cNvSpPr>
                          <a:spLocks noChangeShapeType="1"/>
                        </a:cNvSpPr>
                      </a:nvSpPr>
                      <a:spPr bwMode="auto">
                        <a:xfrm flipH="1">
                          <a:off x="6768" y="7731"/>
                          <a:ext cx="432" cy="0"/>
                        </a:xfrm>
                        <a:prstGeom prst="line">
                          <a:avLst/>
                        </a:prstGeom>
                        <a:noFill/>
                        <a:ln w="63500">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sp>
                      <a:nvSpPr>
                        <a:cNvPr id="43019" name="Text Box 11"/>
                        <a:cNvSpPr txBox="1">
                          <a:spLocks noChangeArrowheads="1"/>
                        </a:cNvSpPr>
                      </a:nvSpPr>
                      <a:spPr bwMode="auto">
                        <a:xfrm>
                          <a:off x="1008" y="6912"/>
                          <a:ext cx="2016" cy="432"/>
                        </a:xfrm>
                        <a:prstGeom prst="rect">
                          <a:avLst/>
                        </a:prstGeom>
                        <a:solidFill>
                          <a:srgbClr val="FFFFFF"/>
                        </a:solidFill>
                        <a:ln w="63500">
                          <a:solidFill>
                            <a:srgbClr val="000000"/>
                          </a:solid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sz="2800"/>
                          </a:p>
                          <a:p>
                            <a:pPr algn="ctr"/>
                            <a:r>
                              <a:rPr lang="en-US" sz="2800">
                                <a:cs typeface="Times New Roman" pitchFamily="18" charset="0"/>
                              </a:rPr>
                              <a:t>Yeni bilgi oluşturma</a:t>
                            </a:r>
                            <a:endParaRPr lang="en-US" sz="2800"/>
                          </a:p>
                        </a:txBody>
                        <a:useSpRect/>
                      </a:txSp>
                    </a:sp>
                    <a:sp>
                      <a:nvSpPr>
                        <a:cNvPr id="43018" name="Text Box 10"/>
                        <a:cNvSpPr txBox="1">
                          <a:spLocks noChangeArrowheads="1"/>
                        </a:cNvSpPr>
                      </a:nvSpPr>
                      <a:spPr bwMode="auto">
                        <a:xfrm>
                          <a:off x="3744" y="6912"/>
                          <a:ext cx="1296" cy="432"/>
                        </a:xfrm>
                        <a:prstGeom prst="rect">
                          <a:avLst/>
                        </a:prstGeom>
                        <a:solidFill>
                          <a:srgbClr val="FFFFFF"/>
                        </a:solidFill>
                        <a:ln w="63500">
                          <a:solidFill>
                            <a:srgbClr val="000000"/>
                          </a:solid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tabLst>
                                <a:tab pos="449263" algn="r"/>
                              </a:tabLst>
                            </a:pPr>
                            <a:endParaRPr lang="tr-TR" sz="2800"/>
                          </a:p>
                          <a:p>
                            <a:pPr algn="ctr">
                              <a:tabLst>
                                <a:tab pos="449263" algn="r"/>
                              </a:tabLst>
                            </a:pPr>
                            <a:r>
                              <a:rPr lang="en-US" sz="2800">
                                <a:cs typeface="Times New Roman" pitchFamily="18" charset="0"/>
                              </a:rPr>
                              <a:t>Öğrenme</a:t>
                            </a:r>
                            <a:endParaRPr lang="en-US" sz="2800"/>
                          </a:p>
                        </a:txBody>
                        <a:useSpRect/>
                      </a:txSp>
                    </a:sp>
                    <a:sp>
                      <a:nvSpPr>
                        <a:cNvPr id="43017" name="Text Box 9"/>
                        <a:cNvSpPr txBox="1">
                          <a:spLocks noChangeArrowheads="1"/>
                        </a:cNvSpPr>
                      </a:nvSpPr>
                      <a:spPr bwMode="auto">
                        <a:xfrm>
                          <a:off x="5691" y="6912"/>
                          <a:ext cx="1296" cy="432"/>
                        </a:xfrm>
                        <a:prstGeom prst="rect">
                          <a:avLst/>
                        </a:prstGeom>
                        <a:solidFill>
                          <a:srgbClr val="FFFFFF"/>
                        </a:solidFill>
                        <a:ln w="63500">
                          <a:solidFill>
                            <a:srgbClr val="000000"/>
                          </a:solid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endParaRPr lang="tr-TR" sz="2800"/>
                          </a:p>
                          <a:p>
                            <a:pPr algn="ctr"/>
                            <a:r>
                              <a:rPr lang="en-US" sz="2800">
                                <a:cs typeface="Times New Roman" pitchFamily="18" charset="0"/>
                              </a:rPr>
                              <a:t>Uygulama­</a:t>
                            </a:r>
                            <a:endParaRPr lang="en-US" sz="2800"/>
                          </a:p>
                        </a:txBody>
                        <a:useSpRect/>
                      </a:txSp>
                    </a:sp>
                    <a:sp>
                      <a:nvSpPr>
                        <a:cNvPr id="43016" name="Text Box 8"/>
                        <a:cNvSpPr txBox="1">
                          <a:spLocks noChangeArrowheads="1"/>
                        </a:cNvSpPr>
                      </a:nvSpPr>
                      <a:spPr bwMode="auto">
                        <a:xfrm>
                          <a:off x="5358" y="7518"/>
                          <a:ext cx="1296" cy="432"/>
                        </a:xfrm>
                        <a:prstGeom prst="rect">
                          <a:avLst/>
                        </a:prstGeom>
                        <a:solidFill>
                          <a:srgbClr val="FFFFFF"/>
                        </a:solidFill>
                        <a:ln w="63500">
                          <a:solidFill>
                            <a:srgbClr val="000000"/>
                          </a:solid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endParaRPr lang="tr-TR" sz="2800"/>
                          </a:p>
                          <a:p>
                            <a:pPr algn="ctr"/>
                            <a:r>
                              <a:rPr lang="en-US" sz="2800">
                                <a:cs typeface="Times New Roman" pitchFamily="18" charset="0"/>
                              </a:rPr>
                              <a:t>Sonuç</a:t>
                            </a:r>
                            <a:endParaRPr lang="tr-TR" sz="2800"/>
                          </a:p>
                          <a:p>
                            <a:pPr algn="ctr"/>
                            <a:r>
                              <a:rPr lang="en-US" sz="2800">
                                <a:cs typeface="Times New Roman" pitchFamily="18" charset="0"/>
                              </a:rPr>
                              <a:t>lar</a:t>
                            </a:r>
                            <a:endParaRPr lang="en-US" sz="2800"/>
                          </a:p>
                        </a:txBody>
                        <a:useSpRect/>
                      </a:txSp>
                    </a:sp>
                    <a:sp>
                      <a:nvSpPr>
                        <a:cNvPr id="43015" name="Text Box 7"/>
                        <a:cNvSpPr txBox="1">
                          <a:spLocks noChangeArrowheads="1"/>
                        </a:cNvSpPr>
                      </a:nvSpPr>
                      <a:spPr bwMode="auto">
                        <a:xfrm>
                          <a:off x="2736" y="7572"/>
                          <a:ext cx="1872" cy="432"/>
                        </a:xfrm>
                        <a:prstGeom prst="rect">
                          <a:avLst/>
                        </a:prstGeom>
                        <a:solidFill>
                          <a:srgbClr val="FFFFFF"/>
                        </a:solidFill>
                        <a:ln w="63500">
                          <a:solidFill>
                            <a:srgbClr val="000000"/>
                          </a:solid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tabLst>
                                <a:tab pos="449263" algn="r"/>
                              </a:tabLst>
                            </a:pPr>
                            <a:endParaRPr lang="tr-TR" sz="2800"/>
                          </a:p>
                          <a:p>
                            <a:pPr>
                              <a:tabLst>
                                <a:tab pos="449263" algn="r"/>
                              </a:tabLst>
                            </a:pPr>
                            <a:r>
                              <a:rPr lang="en-US" sz="2800">
                                <a:cs typeface="Times New Roman" pitchFamily="18" charset="0"/>
                              </a:rPr>
                              <a:t>Yeniden Öğrenme</a:t>
                            </a:r>
                            <a:endParaRPr lang="en-US" sz="2800"/>
                          </a:p>
                        </a:txBody>
                        <a:useSpRect/>
                      </a:txSp>
                    </a:sp>
                    <a:sp>
                      <a:nvSpPr>
                        <a:cNvPr id="43014" name="Line 6"/>
                        <a:cNvSpPr>
                          <a:spLocks noChangeShapeType="1"/>
                        </a:cNvSpPr>
                      </a:nvSpPr>
                      <a:spPr bwMode="auto">
                        <a:xfrm flipH="1">
                          <a:off x="7056" y="7131"/>
                          <a:ext cx="144" cy="0"/>
                        </a:xfrm>
                        <a:prstGeom prst="line">
                          <a:avLst/>
                        </a:prstGeom>
                        <a:noFill/>
                        <a:ln w="63500">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sp>
                      <a:nvSpPr>
                        <a:cNvPr id="43013" name="Line 5"/>
                        <a:cNvSpPr>
                          <a:spLocks noChangeShapeType="1"/>
                        </a:cNvSpPr>
                      </a:nvSpPr>
                      <a:spPr bwMode="auto">
                        <a:xfrm>
                          <a:off x="1728" y="7776"/>
                          <a:ext cx="1008" cy="0"/>
                        </a:xfrm>
                        <a:prstGeom prst="line">
                          <a:avLst/>
                        </a:prstGeom>
                        <a:noFill/>
                        <a:ln w="63500">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mn-cs"/>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mn-cs"/>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mn-cs"/>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mn-cs"/>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tr-TR"/>
                          </a:p>
                        </a:txBody>
                        <a:useSpRect/>
                      </a:txSp>
                    </a:sp>
                  </a:grpSp>
                </lc:lockedCanvas>
              </a:graphicData>
            </a:graphic>
          </wp:inline>
        </w:drawing>
      </w:r>
      <w:r w:rsidR="007E58D7">
        <w:t xml:space="preserve">                                            </w:t>
      </w:r>
      <w:r w:rsidR="00EC5B11">
        <w:t xml:space="preserve">                         </w:t>
      </w:r>
      <w:r w:rsidRPr="007E58D7">
        <w:rPr>
          <w:i/>
          <w:lang w:val="en-US"/>
        </w:rPr>
        <w:t xml:space="preserve">Organizasyonlarda Yeniden Öğrenme Çevrimi </w:t>
      </w:r>
    </w:p>
    <w:p w:rsidR="004F1EB3" w:rsidRPr="007E58D7" w:rsidRDefault="007E58D7" w:rsidP="004F1EB3">
      <w:pPr>
        <w:rPr>
          <w:i/>
        </w:rPr>
      </w:pPr>
      <w:r>
        <w:rPr>
          <w:i/>
        </w:rPr>
        <w:t xml:space="preserve">                              </w:t>
      </w:r>
      <w:r w:rsidR="004F1EB3" w:rsidRPr="007E58D7">
        <w:rPr>
          <w:b/>
          <w:sz w:val="32"/>
        </w:rPr>
        <w:t>Öğrenen Örgütün Özellikleri</w:t>
      </w:r>
    </w:p>
    <w:p w:rsidR="008C6F49" w:rsidRPr="004F1EB3" w:rsidRDefault="004F1EB3" w:rsidP="004F1EB3">
      <w:pPr>
        <w:numPr>
          <w:ilvl w:val="1"/>
          <w:numId w:val="10"/>
        </w:numPr>
      </w:pPr>
      <w:r w:rsidRPr="004F1EB3">
        <w:rPr>
          <w:b/>
          <w:bCs/>
          <w:u w:val="single"/>
          <w:lang w:val="en-US"/>
        </w:rPr>
        <w:t>Senge (199</w:t>
      </w:r>
      <w:r w:rsidRPr="004F1EB3">
        <w:rPr>
          <w:b/>
          <w:bCs/>
          <w:u w:val="single"/>
        </w:rPr>
        <w:t>0</w:t>
      </w:r>
      <w:r w:rsidRPr="004F1EB3">
        <w:rPr>
          <w:b/>
          <w:bCs/>
          <w:u w:val="single"/>
          <w:lang w:val="en-US"/>
        </w:rPr>
        <w:t xml:space="preserve">) </w:t>
      </w:r>
      <w:r w:rsidRPr="004F1EB3">
        <w:rPr>
          <w:b/>
          <w:bCs/>
          <w:u w:val="single"/>
        </w:rPr>
        <w:t>Beşinci Disiplin (</w:t>
      </w:r>
      <w:r w:rsidRPr="004F1EB3">
        <w:rPr>
          <w:b/>
          <w:bCs/>
          <w:u w:val="single"/>
          <w:lang w:val="en-US"/>
        </w:rPr>
        <w:t>The Fifth Discipline</w:t>
      </w:r>
      <w:r w:rsidRPr="004F1EB3">
        <w:rPr>
          <w:b/>
          <w:bCs/>
          <w:u w:val="single"/>
        </w:rPr>
        <w:t>)</w:t>
      </w:r>
      <w:r w:rsidRPr="004F1EB3">
        <w:rPr>
          <w:b/>
          <w:bCs/>
          <w:u w:val="single"/>
          <w:lang w:val="en-US"/>
        </w:rPr>
        <w:t xml:space="preserve"> </w:t>
      </w:r>
    </w:p>
    <w:p w:rsidR="008C6F49" w:rsidRPr="004F1EB3" w:rsidRDefault="007E58D7" w:rsidP="004F1EB3">
      <w:pPr>
        <w:numPr>
          <w:ilvl w:val="0"/>
          <w:numId w:val="11"/>
        </w:numPr>
      </w:pPr>
      <w:r>
        <w:rPr>
          <w:b/>
          <w:bCs/>
        </w:rPr>
        <w:t xml:space="preserve">    </w:t>
      </w:r>
      <w:r w:rsidR="004F1EB3" w:rsidRPr="004F1EB3">
        <w:rPr>
          <w:b/>
          <w:bCs/>
        </w:rPr>
        <w:t>Sistem Düşüncesi- örgütler organik yapılardır</w:t>
      </w:r>
      <w:r w:rsidR="004F1EB3" w:rsidRPr="004F1EB3">
        <w:rPr>
          <w:b/>
          <w:bCs/>
          <w:lang w:val="en-US"/>
        </w:rPr>
        <w:t xml:space="preserve"> </w:t>
      </w:r>
    </w:p>
    <w:p w:rsidR="008C6F49" w:rsidRPr="004F1EB3" w:rsidRDefault="007E58D7" w:rsidP="004F1EB3">
      <w:pPr>
        <w:numPr>
          <w:ilvl w:val="0"/>
          <w:numId w:val="11"/>
        </w:numPr>
      </w:pPr>
      <w:r>
        <w:rPr>
          <w:b/>
          <w:bCs/>
        </w:rPr>
        <w:lastRenderedPageBreak/>
        <w:t xml:space="preserve">    </w:t>
      </w:r>
      <w:r w:rsidR="004F1EB3" w:rsidRPr="004F1EB3">
        <w:rPr>
          <w:b/>
          <w:bCs/>
        </w:rPr>
        <w:t>Paylaşılan Vizyon- ortak bir gelecek hayal etmek</w:t>
      </w:r>
    </w:p>
    <w:p w:rsidR="008C6F49" w:rsidRPr="004F1EB3" w:rsidRDefault="007E58D7" w:rsidP="004F1EB3">
      <w:pPr>
        <w:numPr>
          <w:ilvl w:val="0"/>
          <w:numId w:val="11"/>
        </w:numPr>
      </w:pPr>
      <w:r>
        <w:rPr>
          <w:b/>
          <w:bCs/>
        </w:rPr>
        <w:t xml:space="preserve">   </w:t>
      </w:r>
      <w:r w:rsidR="004F1EB3" w:rsidRPr="004F1EB3">
        <w:rPr>
          <w:b/>
          <w:bCs/>
        </w:rPr>
        <w:t>Kişisel Hakimiyet: Şeylerin yapılış biçimini reddetmek, “özel beceri düzeyine sahip olmak”</w:t>
      </w:r>
      <w:r w:rsidR="004F1EB3" w:rsidRPr="004F1EB3">
        <w:rPr>
          <w:b/>
          <w:bCs/>
          <w:lang w:val="en-US"/>
        </w:rPr>
        <w:t xml:space="preserve"> </w:t>
      </w:r>
    </w:p>
    <w:p w:rsidR="008C6F49" w:rsidRPr="004F1EB3" w:rsidRDefault="007E58D7" w:rsidP="004F1EB3">
      <w:pPr>
        <w:numPr>
          <w:ilvl w:val="0"/>
          <w:numId w:val="11"/>
        </w:numPr>
      </w:pPr>
      <w:r>
        <w:rPr>
          <w:b/>
          <w:bCs/>
        </w:rPr>
        <w:t xml:space="preserve">   </w:t>
      </w:r>
      <w:r w:rsidR="004F1EB3" w:rsidRPr="004F1EB3">
        <w:rPr>
          <w:b/>
          <w:bCs/>
        </w:rPr>
        <w:t>Zihni Modeller: algılamadan-yargılamadan önce “kendini sorgula”…</w:t>
      </w:r>
    </w:p>
    <w:p w:rsidR="008C6F49" w:rsidRPr="004F1EB3" w:rsidRDefault="007E58D7" w:rsidP="004F1EB3">
      <w:pPr>
        <w:numPr>
          <w:ilvl w:val="0"/>
          <w:numId w:val="11"/>
        </w:numPr>
      </w:pPr>
      <w:r>
        <w:rPr>
          <w:b/>
          <w:bCs/>
        </w:rPr>
        <w:t xml:space="preserve">    </w:t>
      </w:r>
      <w:r w:rsidR="004F1EB3" w:rsidRPr="004F1EB3">
        <w:rPr>
          <w:b/>
          <w:bCs/>
        </w:rPr>
        <w:t>Takım Halinde Çalışma</w:t>
      </w:r>
    </w:p>
    <w:p w:rsidR="004F1EB3" w:rsidRDefault="007E58D7" w:rsidP="004F1EB3">
      <w:pPr>
        <w:rPr>
          <w:lang w:val="en-GB"/>
        </w:rPr>
      </w:pPr>
      <w:r>
        <w:rPr>
          <w:b/>
          <w:bCs/>
          <w:sz w:val="32"/>
        </w:rPr>
        <w:t xml:space="preserve">            </w:t>
      </w:r>
      <w:r w:rsidR="004F1EB3" w:rsidRPr="007E58D7">
        <w:rPr>
          <w:b/>
          <w:bCs/>
          <w:sz w:val="36"/>
        </w:rPr>
        <w:t>Bilen Örgütten Öğrenen Örgüte</w:t>
      </w:r>
      <w:r w:rsidR="004F1EB3" w:rsidRPr="007E58D7">
        <w:rPr>
          <w:lang w:val="en-GB"/>
        </w:rPr>
        <w:br/>
      </w:r>
      <w:r w:rsidR="004F1EB3" w:rsidRPr="004F1EB3">
        <w:rPr>
          <w:lang w:val="en-GB"/>
        </w:rPr>
        <w:t xml:space="preserve"> </w:t>
      </w:r>
      <w:r>
        <w:rPr>
          <w:lang w:val="en-GB"/>
        </w:rPr>
        <w:t xml:space="preserve">                        </w:t>
      </w:r>
      <w:r w:rsidR="004F1EB3" w:rsidRPr="004F1EB3">
        <w:rPr>
          <w:lang w:val="en-GB"/>
        </w:rPr>
        <w:t>McGill and Slocum (1993)</w:t>
      </w:r>
    </w:p>
    <w:p w:rsidR="004F1EB3" w:rsidRPr="004F1EB3" w:rsidRDefault="007E58D7" w:rsidP="004F1EB3">
      <w:r>
        <w:rPr>
          <w:b/>
          <w:bCs/>
        </w:rPr>
        <w:t xml:space="preserve">             </w:t>
      </w:r>
      <w:r w:rsidR="004F1EB3" w:rsidRPr="004F1EB3">
        <w:rPr>
          <w:b/>
          <w:bCs/>
        </w:rPr>
        <w:t>1. Aşama</w:t>
      </w:r>
      <w:r w:rsidR="004F1EB3" w:rsidRPr="004F1EB3">
        <w:rPr>
          <w:b/>
          <w:bCs/>
          <w:lang w:val="en-GB"/>
        </w:rPr>
        <w:t xml:space="preserve"> –</w:t>
      </w:r>
      <w:r w:rsidR="004F1EB3" w:rsidRPr="004F1EB3">
        <w:rPr>
          <w:b/>
          <w:bCs/>
        </w:rPr>
        <w:t>Bilen Örgüt-</w:t>
      </w:r>
      <w:r w:rsidR="004F1EB3" w:rsidRPr="004F1EB3">
        <w:t xml:space="preserve"> Çevre değişince örgüt tepki verir</w:t>
      </w:r>
      <w:r w:rsidR="004F1EB3" w:rsidRPr="004F1EB3">
        <w:rPr>
          <w:lang w:val="en-GB"/>
        </w:rPr>
        <w:t xml:space="preserve"> </w:t>
      </w:r>
    </w:p>
    <w:p w:rsidR="004F1EB3" w:rsidRPr="004F1EB3" w:rsidRDefault="007E58D7" w:rsidP="004F1EB3">
      <w:r>
        <w:rPr>
          <w:b/>
          <w:bCs/>
        </w:rPr>
        <w:t xml:space="preserve">             </w:t>
      </w:r>
      <w:r w:rsidR="004F1EB3" w:rsidRPr="004F1EB3">
        <w:rPr>
          <w:b/>
          <w:bCs/>
        </w:rPr>
        <w:t>2. Aşama</w:t>
      </w:r>
      <w:r w:rsidR="004F1EB3" w:rsidRPr="004F1EB3">
        <w:rPr>
          <w:b/>
          <w:bCs/>
          <w:lang w:val="en-GB"/>
        </w:rPr>
        <w:t xml:space="preserve"> – </w:t>
      </w:r>
      <w:r w:rsidR="004F1EB3" w:rsidRPr="004F1EB3">
        <w:rPr>
          <w:b/>
          <w:bCs/>
        </w:rPr>
        <w:t>Anlayan Örgüt-</w:t>
      </w:r>
      <w:r w:rsidR="004F1EB3" w:rsidRPr="004F1EB3">
        <w:t xml:space="preserve"> Üretirken mutluluk ve motivasyon önemlidir, ait olma, örgüt </w:t>
      </w:r>
      <w:r>
        <w:t xml:space="preserve">                                                  </w:t>
      </w:r>
      <w:r w:rsidR="004F1EB3" w:rsidRPr="004F1EB3">
        <w:t>kültürü (Beşeri İlişkiler?)</w:t>
      </w:r>
      <w:r w:rsidR="004F1EB3" w:rsidRPr="004F1EB3">
        <w:rPr>
          <w:lang w:val="en-GB"/>
        </w:rPr>
        <w:t xml:space="preserve"> </w:t>
      </w:r>
    </w:p>
    <w:p w:rsidR="004F1EB3" w:rsidRPr="004F1EB3" w:rsidRDefault="007E58D7" w:rsidP="004F1EB3">
      <w:r>
        <w:rPr>
          <w:b/>
          <w:bCs/>
        </w:rPr>
        <w:t xml:space="preserve">             </w:t>
      </w:r>
      <w:r w:rsidR="004F1EB3" w:rsidRPr="004F1EB3">
        <w:rPr>
          <w:b/>
          <w:bCs/>
        </w:rPr>
        <w:t>3. Aşama</w:t>
      </w:r>
      <w:r w:rsidR="004F1EB3" w:rsidRPr="004F1EB3">
        <w:rPr>
          <w:b/>
          <w:bCs/>
          <w:lang w:val="en-GB"/>
        </w:rPr>
        <w:t xml:space="preserve">- </w:t>
      </w:r>
      <w:r w:rsidR="004F1EB3" w:rsidRPr="004F1EB3">
        <w:rPr>
          <w:b/>
          <w:bCs/>
        </w:rPr>
        <w:t>Düşünen Örgüt-</w:t>
      </w:r>
      <w:r w:rsidR="004F1EB3" w:rsidRPr="004F1EB3">
        <w:t xml:space="preserve"> İş bir sorunlar dizisidir ve yönetim sorunları çözme becerisiyle </w:t>
      </w:r>
      <w:r>
        <w:t xml:space="preserve">                </w:t>
      </w:r>
      <w:r w:rsidR="004F1EB3" w:rsidRPr="004F1EB3">
        <w:t>donatılmalıdır. Sorun ortaya çıkmadıkça gündeme gelmez</w:t>
      </w:r>
      <w:r w:rsidR="004F1EB3" w:rsidRPr="004F1EB3">
        <w:rPr>
          <w:lang w:val="en-GB"/>
        </w:rPr>
        <w:t xml:space="preserve"> </w:t>
      </w:r>
    </w:p>
    <w:p w:rsidR="008C6F49" w:rsidRPr="004F1EB3" w:rsidRDefault="007E58D7" w:rsidP="007E58D7">
      <w:r>
        <w:rPr>
          <w:b/>
          <w:bCs/>
        </w:rPr>
        <w:t xml:space="preserve">             </w:t>
      </w:r>
      <w:r w:rsidR="004F1EB3" w:rsidRPr="007E58D7">
        <w:rPr>
          <w:b/>
          <w:bCs/>
          <w:highlight w:val="yellow"/>
        </w:rPr>
        <w:t>4. Aşama</w:t>
      </w:r>
      <w:r w:rsidR="004F1EB3" w:rsidRPr="007E58D7">
        <w:rPr>
          <w:b/>
          <w:bCs/>
          <w:highlight w:val="yellow"/>
          <w:lang w:val="en-GB"/>
        </w:rPr>
        <w:t xml:space="preserve"> – </w:t>
      </w:r>
      <w:r w:rsidR="004F1EB3" w:rsidRPr="007E58D7">
        <w:rPr>
          <w:b/>
          <w:bCs/>
          <w:highlight w:val="yellow"/>
        </w:rPr>
        <w:t>Öğrenen Örgüt</w:t>
      </w:r>
      <w:r w:rsidR="004F1EB3" w:rsidRPr="007E58D7">
        <w:rPr>
          <w:lang w:val="en-GB"/>
        </w:rPr>
        <w:t xml:space="preserve"> </w:t>
      </w:r>
    </w:p>
    <w:p w:rsidR="004F1EB3" w:rsidRPr="007E58D7" w:rsidRDefault="007E58D7" w:rsidP="004F1EB3">
      <w:pPr>
        <w:rPr>
          <w:b/>
          <w:bCs/>
          <w:sz w:val="32"/>
        </w:rPr>
      </w:pPr>
      <w:r w:rsidRPr="007E58D7">
        <w:rPr>
          <w:b/>
          <w:bCs/>
          <w:sz w:val="32"/>
        </w:rPr>
        <w:t xml:space="preserve">                 </w:t>
      </w:r>
      <w:r w:rsidR="004F1EB3" w:rsidRPr="007E58D7">
        <w:rPr>
          <w:b/>
          <w:bCs/>
          <w:sz w:val="32"/>
        </w:rPr>
        <w:t>Örgütsel Öğrenme Düzeyleri</w:t>
      </w:r>
    </w:p>
    <w:p w:rsidR="008C6F49" w:rsidRPr="004F1EB3" w:rsidRDefault="004F1EB3" w:rsidP="007E58D7">
      <w:pPr>
        <w:pStyle w:val="ListeParagraf"/>
        <w:numPr>
          <w:ilvl w:val="0"/>
          <w:numId w:val="23"/>
        </w:numPr>
      </w:pPr>
      <w:r w:rsidRPr="007E58D7">
        <w:rPr>
          <w:b/>
          <w:bCs/>
          <w:u w:val="single"/>
        </w:rPr>
        <w:t>Tek Döngülü Öğrenme</w:t>
      </w:r>
      <w:r w:rsidRPr="007E58D7">
        <w:rPr>
          <w:b/>
          <w:bCs/>
          <w:lang w:val="en-US"/>
        </w:rPr>
        <w:t xml:space="preserve"> </w:t>
      </w:r>
    </w:p>
    <w:p w:rsidR="008C6F49" w:rsidRPr="004F1EB3" w:rsidRDefault="004F1EB3" w:rsidP="007E58D7">
      <w:pPr>
        <w:pStyle w:val="ListeParagraf"/>
        <w:numPr>
          <w:ilvl w:val="0"/>
          <w:numId w:val="23"/>
        </w:numPr>
      </w:pPr>
      <w:r w:rsidRPr="004F1EB3">
        <w:t>Var olan sistem içinde hataların tespiti ve giderilmesine odaklıdır. Hatalar düzeltilir, sistem aynı kalır.</w:t>
      </w:r>
      <w:r w:rsidRPr="007E58D7">
        <w:rPr>
          <w:b/>
          <w:bCs/>
          <w:lang w:val="en-US"/>
        </w:rPr>
        <w:t xml:space="preserve"> </w:t>
      </w:r>
    </w:p>
    <w:p w:rsidR="008C6F49" w:rsidRPr="004F1EB3" w:rsidRDefault="004F1EB3" w:rsidP="007E58D7">
      <w:pPr>
        <w:pStyle w:val="ListeParagraf"/>
        <w:numPr>
          <w:ilvl w:val="0"/>
          <w:numId w:val="23"/>
        </w:numPr>
      </w:pPr>
      <w:r w:rsidRPr="007E58D7">
        <w:rPr>
          <w:b/>
          <w:bCs/>
          <w:u w:val="single"/>
        </w:rPr>
        <w:t>Çift Döngülü Öğrenme</w:t>
      </w:r>
      <w:r w:rsidRPr="007E58D7">
        <w:rPr>
          <w:b/>
          <w:bCs/>
          <w:u w:val="single"/>
          <w:lang w:val="en-US"/>
        </w:rPr>
        <w:t xml:space="preserve"> </w:t>
      </w:r>
    </w:p>
    <w:p w:rsidR="008C6F49" w:rsidRPr="004F1EB3" w:rsidRDefault="004F1EB3" w:rsidP="007E58D7">
      <w:pPr>
        <w:pStyle w:val="ListeParagraf"/>
        <w:numPr>
          <w:ilvl w:val="0"/>
          <w:numId w:val="23"/>
        </w:numPr>
      </w:pPr>
      <w:r w:rsidRPr="004F1EB3">
        <w:t>Hata bulunup düzeltilir ve hakim değer ve referanslar sorgulanır</w:t>
      </w:r>
      <w:r w:rsidRPr="007E58D7">
        <w:rPr>
          <w:b/>
          <w:bCs/>
          <w:lang w:val="en-US"/>
        </w:rPr>
        <w:t xml:space="preserve"> </w:t>
      </w:r>
    </w:p>
    <w:p w:rsidR="008C6F49" w:rsidRPr="004F1EB3" w:rsidRDefault="004F1EB3" w:rsidP="007E58D7">
      <w:pPr>
        <w:pStyle w:val="ListeParagraf"/>
        <w:numPr>
          <w:ilvl w:val="0"/>
          <w:numId w:val="23"/>
        </w:numPr>
      </w:pPr>
      <w:r w:rsidRPr="007E58D7">
        <w:rPr>
          <w:b/>
          <w:bCs/>
          <w:u w:val="single"/>
        </w:rPr>
        <w:t>İkincil Öğrenme</w:t>
      </w:r>
      <w:r w:rsidRPr="007E58D7">
        <w:rPr>
          <w:b/>
          <w:bCs/>
          <w:u w:val="single"/>
          <w:lang w:val="en-US"/>
        </w:rPr>
        <w:t xml:space="preserve"> </w:t>
      </w:r>
    </w:p>
    <w:p w:rsidR="008C6F49" w:rsidRPr="004F1EB3" w:rsidRDefault="004F1EB3" w:rsidP="007E58D7">
      <w:pPr>
        <w:pStyle w:val="ListeParagraf"/>
        <w:numPr>
          <w:ilvl w:val="0"/>
          <w:numId w:val="23"/>
        </w:numPr>
      </w:pPr>
      <w:r w:rsidRPr="004F1EB3">
        <w:t xml:space="preserve">Tek ve çift döngülü öğrenmenin öğrenilmesi, Hata giderme ve hakim değerleri sorgulamanın yanında öğrenme örgüt kültürünün en belirgin ve sağlam parçası haline gelir. </w:t>
      </w:r>
    </w:p>
    <w:p w:rsidR="004F1EB3" w:rsidRPr="007E58D7" w:rsidRDefault="007E58D7" w:rsidP="004F1EB3">
      <w:pPr>
        <w:rPr>
          <w:b/>
          <w:bCs/>
          <w:i/>
          <w:sz w:val="32"/>
        </w:rPr>
      </w:pPr>
      <w:r w:rsidRPr="007E58D7">
        <w:rPr>
          <w:b/>
          <w:bCs/>
          <w:i/>
          <w:sz w:val="32"/>
        </w:rPr>
        <w:t xml:space="preserve">                 </w:t>
      </w:r>
      <w:r w:rsidR="004F1EB3" w:rsidRPr="007E58D7">
        <w:rPr>
          <w:b/>
          <w:bCs/>
          <w:i/>
          <w:sz w:val="32"/>
        </w:rPr>
        <w:t>Öğrenen Örgütün Eleştirisi</w:t>
      </w:r>
    </w:p>
    <w:p w:rsidR="008C6F49" w:rsidRPr="004F1EB3" w:rsidRDefault="004F1EB3" w:rsidP="007E58D7">
      <w:pPr>
        <w:pStyle w:val="ListeParagraf"/>
        <w:numPr>
          <w:ilvl w:val="0"/>
          <w:numId w:val="24"/>
        </w:numPr>
      </w:pPr>
      <w:r w:rsidRPr="007E58D7">
        <w:rPr>
          <w:b/>
          <w:bCs/>
        </w:rPr>
        <w:t>Bir başka moda mı?</w:t>
      </w:r>
      <w:r w:rsidRPr="007E58D7">
        <w:rPr>
          <w:b/>
          <w:bCs/>
          <w:lang w:val="en-US"/>
        </w:rPr>
        <w:t xml:space="preserve"> </w:t>
      </w:r>
    </w:p>
    <w:p w:rsidR="008C6F49" w:rsidRPr="004F1EB3" w:rsidRDefault="004F1EB3" w:rsidP="007E58D7">
      <w:pPr>
        <w:pStyle w:val="ListeParagraf"/>
        <w:numPr>
          <w:ilvl w:val="0"/>
          <w:numId w:val="24"/>
        </w:numPr>
      </w:pPr>
      <w:r w:rsidRPr="007E58D7">
        <w:rPr>
          <w:b/>
          <w:bCs/>
        </w:rPr>
        <w:t>Örgütlerde “güç ve politika” vardır</w:t>
      </w:r>
      <w:r w:rsidRPr="007E58D7">
        <w:rPr>
          <w:b/>
          <w:bCs/>
          <w:lang w:val="en-US"/>
        </w:rPr>
        <w:t xml:space="preserve"> </w:t>
      </w:r>
    </w:p>
    <w:p w:rsidR="008C6F49" w:rsidRPr="004F1EB3" w:rsidRDefault="004F1EB3" w:rsidP="007E58D7">
      <w:pPr>
        <w:pStyle w:val="ListeParagraf"/>
        <w:numPr>
          <w:ilvl w:val="0"/>
          <w:numId w:val="24"/>
        </w:numPr>
      </w:pPr>
      <w:r w:rsidRPr="007E58D7">
        <w:rPr>
          <w:b/>
          <w:bCs/>
        </w:rPr>
        <w:t>Sınırlı Rasyonellik</w:t>
      </w:r>
      <w:r w:rsidRPr="007E58D7">
        <w:rPr>
          <w:b/>
          <w:bCs/>
          <w:lang w:val="en-US"/>
        </w:rPr>
        <w:t xml:space="preserve"> </w:t>
      </w:r>
    </w:p>
    <w:p w:rsidR="008C6F49" w:rsidRPr="004F1EB3" w:rsidRDefault="004F1EB3" w:rsidP="007E58D7">
      <w:pPr>
        <w:pStyle w:val="ListeParagraf"/>
        <w:numPr>
          <w:ilvl w:val="0"/>
          <w:numId w:val="24"/>
        </w:numPr>
      </w:pPr>
      <w:r w:rsidRPr="007E58D7">
        <w:rPr>
          <w:b/>
          <w:bCs/>
        </w:rPr>
        <w:t>Söylem dışında “öğrenen örgüt” denilebilecek örneklerin azlığı</w:t>
      </w:r>
      <w:r w:rsidRPr="007E58D7">
        <w:rPr>
          <w:b/>
          <w:bCs/>
          <w:lang w:val="en-US"/>
        </w:rPr>
        <w:t xml:space="preserve"> </w:t>
      </w:r>
    </w:p>
    <w:p w:rsidR="004F1EB3" w:rsidRPr="007E58D7" w:rsidRDefault="004F1EB3" w:rsidP="004F1EB3">
      <w:pPr>
        <w:rPr>
          <w:b/>
          <w:sz w:val="24"/>
        </w:rPr>
      </w:pPr>
      <w:r w:rsidRPr="007E58D7">
        <w:rPr>
          <w:b/>
          <w:sz w:val="24"/>
        </w:rPr>
        <w:t>TARTIŞMA SORULARI</w:t>
      </w:r>
    </w:p>
    <w:p w:rsidR="004F1EB3" w:rsidRPr="004F1EB3" w:rsidRDefault="004F1EB3" w:rsidP="004F1EB3">
      <w:r w:rsidRPr="004F1EB3">
        <w:t xml:space="preserve">1-Sakarya Üniversitesi bir öğrenen örgüttür/değildir… çünkü… </w:t>
      </w:r>
    </w:p>
    <w:p w:rsidR="004F1EB3" w:rsidRPr="004F1EB3" w:rsidRDefault="004F1EB3" w:rsidP="004F1EB3">
      <w:r w:rsidRPr="004F1EB3">
        <w:t>2- Bir öğrenen örgüt çalışanı olmayı isterim/istemem çünkü…</w:t>
      </w:r>
    </w:p>
    <w:p w:rsidR="004F1EB3" w:rsidRPr="004F1EB3" w:rsidRDefault="004F1EB3" w:rsidP="004F1EB3">
      <w:r w:rsidRPr="004F1EB3">
        <w:t>3- Gerçekte, öğrenen örgüt yoktur</w:t>
      </w:r>
    </w:p>
    <w:p w:rsidR="004F1EB3" w:rsidRPr="004F1EB3" w:rsidRDefault="004F1EB3" w:rsidP="004F1EB3"/>
    <w:p w:rsidR="004F1EB3" w:rsidRPr="004F1EB3" w:rsidRDefault="004F1EB3" w:rsidP="004F1EB3">
      <w:pPr>
        <w:tabs>
          <w:tab w:val="left" w:pos="1245"/>
        </w:tabs>
      </w:pPr>
      <w:r>
        <w:tab/>
      </w:r>
    </w:p>
    <w:tbl>
      <w:tblPr>
        <w:tblW w:w="4740" w:type="dxa"/>
        <w:tblCellSpacing w:w="15" w:type="dxa"/>
        <w:tblCellMar>
          <w:top w:w="15" w:type="dxa"/>
          <w:left w:w="15" w:type="dxa"/>
          <w:bottom w:w="15" w:type="dxa"/>
          <w:right w:w="15" w:type="dxa"/>
        </w:tblCellMar>
        <w:tblLook w:val="04A0"/>
      </w:tblPr>
      <w:tblGrid>
        <w:gridCol w:w="4740"/>
      </w:tblGrid>
      <w:tr w:rsidR="004F1EB3" w:rsidRPr="004F1EB3" w:rsidTr="004F1EB3">
        <w:trPr>
          <w:trHeight w:val="1200"/>
          <w:tblCellSpacing w:w="15" w:type="dxa"/>
        </w:trPr>
        <w:tc>
          <w:tcPr>
            <w:tcW w:w="4650" w:type="dxa"/>
            <w:shd w:val="clear" w:color="auto" w:fill="FFDFAA"/>
            <w:vAlign w:val="center"/>
            <w:hideMark/>
          </w:tcPr>
          <w:p w:rsidR="004F1EB3" w:rsidRPr="004F1EB3" w:rsidRDefault="004F1EB3" w:rsidP="00376881">
            <w:pPr>
              <w:spacing w:before="100" w:beforeAutospacing="1" w:after="100" w:afterAutospacing="1" w:line="240" w:lineRule="auto"/>
              <w:jc w:val="center"/>
              <w:rPr>
                <w:rFonts w:ascii="Times New Roman" w:eastAsia="Times New Roman" w:hAnsi="Times New Roman" w:cs="Times New Roman"/>
                <w:b/>
                <w:bCs/>
                <w:color w:val="000000"/>
                <w:sz w:val="18"/>
                <w:szCs w:val="18"/>
                <w:lang w:eastAsia="tr-TR"/>
              </w:rPr>
            </w:pPr>
            <w:r w:rsidRPr="00376881">
              <w:rPr>
                <w:rFonts w:ascii="Arial" w:eastAsia="Times New Roman" w:hAnsi="Arial" w:cs="Arial"/>
                <w:b/>
                <w:bCs/>
                <w:color w:val="000000"/>
                <w:sz w:val="24"/>
                <w:lang w:eastAsia="tr-TR"/>
              </w:rPr>
              <w:lastRenderedPageBreak/>
              <w:t xml:space="preserve">ÖRGÜTSEL ÖĞRENME VE ÖĞRENMENİN ENGELLERİ </w:t>
            </w:r>
          </w:p>
        </w:tc>
      </w:tr>
    </w:tbl>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Değişen dünyada örgütlerin gelişimlerini sürdürebilmeleri ve rekabet edebilmeleri için toplumun ihtiyaçlarını önceden tespit edip cevap verebilmeleri gerekmektedir.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Sanayi devrimine göre yapılandırılan okullarımızda, geçmişten günümüze gelinceye kadar önemli değişiklikler ortaya çıkmıştır. Okulun bu hızlı gelişmelere ayak uydurabilmesi için öğreten örgüt anlayışından sıyrılarak öğrenen örgüt anlayışını benimsemesi gerekir. </w:t>
      </w:r>
    </w:p>
    <w:p w:rsidR="004F1EB3" w:rsidRPr="00EC5B11" w:rsidRDefault="004F1EB3" w:rsidP="00EC5B11">
      <w:pPr>
        <w:pStyle w:val="style33"/>
        <w:rPr>
          <w:rFonts w:asciiTheme="minorHAnsi" w:hAnsiTheme="minorHAnsi"/>
          <w:b/>
          <w:i/>
          <w:sz w:val="22"/>
          <w:szCs w:val="22"/>
        </w:rPr>
      </w:pPr>
      <w:r w:rsidRPr="00EC5B11">
        <w:rPr>
          <w:rFonts w:asciiTheme="minorHAnsi" w:hAnsiTheme="minorHAnsi"/>
          <w:b/>
          <w:i/>
          <w:sz w:val="22"/>
          <w:szCs w:val="22"/>
        </w:rPr>
        <w:t xml:space="preserve">Okullardaki değişimin gerçekleşmesinde karşılaşılan engeller şunlardır: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1. Problem ve çözümlerinin önceden kestirilememesi</w:t>
      </w:r>
      <w:r w:rsidRPr="00EC5B11">
        <w:rPr>
          <w:rFonts w:asciiTheme="minorHAnsi" w:hAnsiTheme="minorHAnsi"/>
          <w:sz w:val="22"/>
          <w:szCs w:val="22"/>
        </w:rPr>
        <w:br/>
        <w:t>2. Kaynak eksikliği ve teknolojik gelişmelere uyumsuzluk</w:t>
      </w:r>
      <w:r w:rsidRPr="00EC5B11">
        <w:rPr>
          <w:rFonts w:asciiTheme="minorHAnsi" w:hAnsiTheme="minorHAnsi"/>
          <w:sz w:val="22"/>
          <w:szCs w:val="22"/>
        </w:rPr>
        <w:br/>
        <w:t>3. Bürokratik kuralların ön planda tutulması</w:t>
      </w:r>
      <w:r w:rsidRPr="00EC5B11">
        <w:rPr>
          <w:rFonts w:asciiTheme="minorHAnsi" w:hAnsiTheme="minorHAnsi"/>
          <w:sz w:val="22"/>
          <w:szCs w:val="22"/>
        </w:rPr>
        <w:br/>
        <w:t>4. İletişim kopukluğu</w:t>
      </w:r>
      <w:r w:rsidRPr="00EC5B11">
        <w:rPr>
          <w:rFonts w:asciiTheme="minorHAnsi" w:hAnsiTheme="minorHAnsi"/>
          <w:sz w:val="22"/>
          <w:szCs w:val="22"/>
        </w:rPr>
        <w:br/>
        <w:t>5. Öğretmenlerin karar sürecine katılmaması</w:t>
      </w:r>
      <w:r w:rsidRPr="00EC5B11">
        <w:rPr>
          <w:rFonts w:asciiTheme="minorHAnsi" w:hAnsiTheme="minorHAnsi"/>
          <w:sz w:val="22"/>
          <w:szCs w:val="22"/>
        </w:rPr>
        <w:br/>
        <w:t>6. Okulların değişime karşı koyması</w:t>
      </w:r>
      <w:r w:rsidRPr="00EC5B11">
        <w:rPr>
          <w:rFonts w:asciiTheme="minorHAnsi" w:hAnsiTheme="minorHAnsi"/>
          <w:sz w:val="22"/>
          <w:szCs w:val="22"/>
        </w:rPr>
        <w:br/>
        <w:t>7. Ödüllendirme sisteminin yetersizliği</w:t>
      </w:r>
      <w:r w:rsidRPr="00EC5B11">
        <w:rPr>
          <w:rFonts w:asciiTheme="minorHAnsi" w:hAnsiTheme="minorHAnsi"/>
          <w:sz w:val="22"/>
          <w:szCs w:val="22"/>
        </w:rPr>
        <w:br/>
        <w:t>8. Denetim ve teftişin algılanma düzeyi</w:t>
      </w:r>
      <w:r w:rsidRPr="00EC5B11">
        <w:rPr>
          <w:rFonts w:asciiTheme="minorHAnsi" w:hAnsiTheme="minorHAnsi"/>
          <w:sz w:val="22"/>
          <w:szCs w:val="22"/>
        </w:rPr>
        <w:br/>
        <w:t xml:space="preserve">9. Okulların suçu başkalarına atması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Bu engeller ortadan kaldırıldığında veya en aza indirgendiğinde örgütsel öğrenme başlatılabilir.Bu da değişen toplum anlayışına uygun bir eğitim modeli olarak, öğrenen okul modeli alternatif teşkil etmektedir. </w:t>
      </w:r>
    </w:p>
    <w:p w:rsidR="00376881" w:rsidRDefault="00376881" w:rsidP="00EC5B11">
      <w:pPr>
        <w:pStyle w:val="style33"/>
        <w:rPr>
          <w:rFonts w:asciiTheme="minorHAnsi" w:hAnsiTheme="minorHAnsi"/>
          <w:sz w:val="22"/>
          <w:szCs w:val="22"/>
        </w:rPr>
      </w:pPr>
      <w:r>
        <w:rPr>
          <w:rFonts w:asciiTheme="minorHAnsi" w:hAnsiTheme="minorHAnsi"/>
          <w:sz w:val="22"/>
          <w:szCs w:val="22"/>
        </w:rPr>
        <w:t xml:space="preserve">                           </w:t>
      </w:r>
    </w:p>
    <w:p w:rsidR="004F1EB3" w:rsidRPr="00EC5B11" w:rsidRDefault="00376881" w:rsidP="00EC5B11">
      <w:pPr>
        <w:pStyle w:val="style33"/>
        <w:rPr>
          <w:rFonts w:asciiTheme="minorHAnsi" w:hAnsiTheme="minorHAnsi"/>
          <w:sz w:val="22"/>
          <w:szCs w:val="22"/>
        </w:rPr>
      </w:pPr>
      <w:r>
        <w:rPr>
          <w:rFonts w:asciiTheme="minorHAnsi" w:hAnsiTheme="minorHAnsi"/>
          <w:sz w:val="22"/>
          <w:szCs w:val="22"/>
        </w:rPr>
        <w:t xml:space="preserve">                         </w:t>
      </w:r>
      <w:r w:rsidR="004F1EB3" w:rsidRPr="00EC5B11">
        <w:rPr>
          <w:rFonts w:asciiTheme="minorHAnsi" w:hAnsiTheme="minorHAnsi"/>
          <w:sz w:val="22"/>
          <w:szCs w:val="22"/>
        </w:rPr>
        <w:t xml:space="preserve">Çoğu düşünüre göre öğrenme, bilgi ve tecrübe sonucu sürekli değişimdir. Eren'e (2001, 588) göre, öğrenme; kuramsal düşüncelerden uygulama ve tecrübelerden elde edilen bilgilerle insan inançlarını, değerlerini, tutum ve davranışlarını değiştirme sürecidir. Erçetin'de (2001, 50) öğrenmeyi örgüt açısından değerlendirerek; örgütün süreçleri, bilgiyi ve yeterlikleri geliştirme ve iyileştirme süreci olarak tanımlamaktadır. Braham'a (1998, 96) göre de, nasıl ki veri ile bilgi aynı şey değilse, öğrenme de bilgi edinme ile aynı şey değildir. </w:t>
      </w:r>
    </w:p>
    <w:p w:rsidR="004F1EB3" w:rsidRPr="00EC5B11" w:rsidRDefault="004F1EB3" w:rsidP="00EC5B11">
      <w:pPr>
        <w:pStyle w:val="style33"/>
        <w:rPr>
          <w:rFonts w:asciiTheme="minorHAnsi" w:hAnsiTheme="minorHAnsi"/>
          <w:sz w:val="22"/>
          <w:szCs w:val="22"/>
        </w:rPr>
      </w:pPr>
      <w:r w:rsidRPr="004C4F08">
        <w:rPr>
          <w:rFonts w:asciiTheme="minorHAnsi" w:hAnsiTheme="minorHAnsi"/>
          <w:sz w:val="22"/>
          <w:szCs w:val="22"/>
          <w:highlight w:val="green"/>
        </w:rPr>
        <w:t>Yukarıdaki tanımlardan anlaşılacağı üzere; öğrenme ile çok sık karıştırılan bilgi edinme ve tecrübe kavramları, öğrenmenin alt basamakları olup, ancak bunların edinilmesi sonucunda değerlerde, inançlarda ve davranışlarda bir şekillenme ve değişim meydana gelir ise, öğrenme gerçekleşir. Yani öğrenmenin temel kuralı bir davranış ile şekillenme ve değişimdir. Davranışlarda bir değişiklik meydana gelmez ise, bu öğrenme değil sadece bilgi edinmedir.</w:t>
      </w:r>
      <w:r w:rsidRPr="00EC5B11">
        <w:rPr>
          <w:rFonts w:asciiTheme="minorHAnsi" w:hAnsiTheme="minorHAnsi"/>
          <w:sz w:val="22"/>
          <w:szCs w:val="22"/>
        </w:rPr>
        <w:t xml:space="preserve"> </w:t>
      </w:r>
    </w:p>
    <w:p w:rsidR="004F1EB3" w:rsidRPr="00EC5B11" w:rsidRDefault="004F1EB3" w:rsidP="00EC5B11">
      <w:pPr>
        <w:pStyle w:val="style33"/>
        <w:rPr>
          <w:sz w:val="22"/>
          <w:szCs w:val="22"/>
        </w:rPr>
      </w:pPr>
      <w:r w:rsidRPr="00EC5B11">
        <w:rPr>
          <w:rStyle w:val="Gl"/>
          <w:sz w:val="22"/>
          <w:szCs w:val="22"/>
        </w:rPr>
        <w:t xml:space="preserve">Örgütsel Öğrenme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Bireyler bulundukları örgüt içinde veya oluşturdukları gruplarda bilinçli ya da bilinçsiz, devamlı öğrenme süreci içindedirler. Bulundukları bu ortam içinde olayları yaşar, görür ve hissederler.Bu doğal bir öğrenme sürecidir.Bunun yanında çeşitli eğitim ortamlarının yaratılmasıyla bilinçli bir öğrenme başlar.Bunların sonucunda bilgi, düşünce, duygu ve davranışlarda değişiklikler meydana gelmektedir. </w:t>
      </w:r>
    </w:p>
    <w:p w:rsidR="004F1EB3" w:rsidRPr="00EC5B11" w:rsidRDefault="004F1EB3" w:rsidP="00EC5B11">
      <w:pPr>
        <w:pStyle w:val="style33"/>
        <w:rPr>
          <w:rFonts w:asciiTheme="minorHAnsi" w:hAnsiTheme="minorHAnsi"/>
          <w:sz w:val="22"/>
          <w:szCs w:val="22"/>
        </w:rPr>
      </w:pPr>
      <w:r w:rsidRPr="004C4F08">
        <w:rPr>
          <w:rFonts w:asciiTheme="minorHAnsi" w:hAnsiTheme="minorHAnsi"/>
          <w:b/>
          <w:i/>
          <w:sz w:val="24"/>
          <w:szCs w:val="22"/>
        </w:rPr>
        <w:t>Öğrenen örgütün</w:t>
      </w:r>
      <w:r w:rsidRPr="004C4F08">
        <w:rPr>
          <w:rFonts w:asciiTheme="minorHAnsi" w:hAnsiTheme="minorHAnsi"/>
          <w:sz w:val="24"/>
          <w:szCs w:val="22"/>
        </w:rPr>
        <w:t xml:space="preserve"> </w:t>
      </w:r>
      <w:r w:rsidRPr="00EC5B11">
        <w:rPr>
          <w:rFonts w:asciiTheme="minorHAnsi" w:hAnsiTheme="minorHAnsi"/>
          <w:sz w:val="22"/>
          <w:szCs w:val="22"/>
        </w:rPr>
        <w:t xml:space="preserve">temeli öğrenen bireydir. Öğrenen takımları ve sonuçta öğrenen örgütü yaratacak odur (Bozkurt, 2000, 43). Senge'de (2002, 155) organizasyonların sadece öğrenen bireyler aracılığıyla öğrendiğini, bireysel öğrenmenin organizasyonun öğrenmesini garanti etmeyeceğini, ancak, bireysel öğrenme olmadan da organizasyonel (örgütsel) öğrenme meydana gelmeyeceğini açıklar.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lastRenderedPageBreak/>
        <w:t xml:space="preserve">Değişimin hızı ve rekabetin acımasızlığı, organizasyonlarda çalışanlara yönelik eğitim ve geliştirme etkinliklerinin sürekli olmasını gerektirmektedir. Bunun sonucu, günümüzün organizasyonları, pazarda kalabilmek ve rekabette başarılı olmak için kaçınılmaz olarak öğrenen organizasyonlar olmak zorundadırlar (Barutçugil, 2002, 52).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Örgütsel öğrenme, örgütün öğrenebilme yeteneğini ve deneyimini geliştirme süreci olarak tanımlanabilir.Örgütsel öğrenme, grup halinde öğrenmeyi amaçlamaktadır. Sanayi toplumu eğitim modelinde yalnız çalışmayla öğrenme, bilişim toplumu eğitim modelinde yerini takım çalışmasıyla öğrenmeye bırakmıştır (Aytaç, 1999, 75).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Takım halinde öğrenme, insan gruplarının bireysel perspektiflerin ötesinde yatan büyük resmi görebilme becerilerini geliştirir (Senge, 2002, 21). </w:t>
      </w:r>
    </w:p>
    <w:p w:rsidR="004F1EB3" w:rsidRPr="004C4F08" w:rsidRDefault="004F1EB3" w:rsidP="00EC5B11">
      <w:pPr>
        <w:pStyle w:val="style33"/>
        <w:rPr>
          <w:rFonts w:asciiTheme="minorHAnsi" w:hAnsiTheme="minorHAnsi"/>
          <w:b/>
          <w:i/>
          <w:sz w:val="24"/>
          <w:szCs w:val="22"/>
        </w:rPr>
      </w:pPr>
      <w:r w:rsidRPr="004C4F08">
        <w:rPr>
          <w:rFonts w:asciiTheme="minorHAnsi" w:hAnsiTheme="minorHAnsi"/>
          <w:b/>
          <w:i/>
          <w:sz w:val="24"/>
          <w:szCs w:val="22"/>
        </w:rPr>
        <w:t xml:space="preserve">Örgütlerde takım halinde öğrenmenin üç önemli boyutu vardır: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1. Karmaşık sorunlar üzerine iç görüsel bir düşünmeye ihtiyacı vardır. Takımlar, bir çok zihnin tek bir zihinden daha zeki olma potansiyelinden nasıl yararlanacaklarını öğrenmelidirler.</w:t>
      </w:r>
      <w:r w:rsidRPr="00EC5B11">
        <w:rPr>
          <w:rFonts w:asciiTheme="minorHAnsi" w:hAnsiTheme="minorHAnsi"/>
          <w:sz w:val="22"/>
          <w:szCs w:val="22"/>
        </w:rPr>
        <w:br/>
      </w:r>
      <w:r w:rsidRPr="00EC5B11">
        <w:rPr>
          <w:rFonts w:asciiTheme="minorHAnsi" w:hAnsiTheme="minorHAnsi"/>
          <w:sz w:val="22"/>
          <w:szCs w:val="22"/>
        </w:rPr>
        <w:br/>
        <w:t xml:space="preserve">2. Yenilikçi, eşgüdümlü eyleme ihtiyaç vardır. Örgütlere temayüz eden takımlar aynı türden ilişkiyi geliştirir, ortada bir güven vardır. Takımın her mensubu diğer üyelerle ortak bir bilinçtedir ve birbirlerinin eylemlerini tamamlayacak şekillerde davranacaklarına güvenirler.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3. Takım mensupları, diğer takımlar üzerinde de önemli bir etkileyici rol oynayabilirler. Öğrenen bir takım, diğer takımları sürekli olarak geliştirir ve bunu takım halinde öğrenme, pratik ve becerilerini daha geniş şekilde telkin ederek yapar (Senge, 1990'dan aktaran; Töremen, 2001, 7-8). </w:t>
      </w:r>
    </w:p>
    <w:p w:rsidR="004F1EB3" w:rsidRPr="00EC5B11" w:rsidRDefault="004F1EB3" w:rsidP="00EC5B11">
      <w:pPr>
        <w:pStyle w:val="style33"/>
        <w:rPr>
          <w:rFonts w:asciiTheme="minorHAnsi" w:hAnsiTheme="minorHAnsi"/>
          <w:sz w:val="22"/>
          <w:szCs w:val="22"/>
        </w:rPr>
      </w:pPr>
      <w:r w:rsidRPr="004C4F08">
        <w:rPr>
          <w:rFonts w:asciiTheme="minorHAnsi" w:hAnsiTheme="minorHAnsi"/>
          <w:b/>
          <w:i/>
          <w:sz w:val="22"/>
          <w:szCs w:val="22"/>
        </w:rPr>
        <w:t>Öğrenen örgütlerde</w:t>
      </w:r>
      <w:r w:rsidRPr="00EC5B11">
        <w:rPr>
          <w:rFonts w:asciiTheme="minorHAnsi" w:hAnsiTheme="minorHAnsi"/>
          <w:sz w:val="22"/>
          <w:szCs w:val="22"/>
        </w:rPr>
        <w:t xml:space="preserve"> kolektif bir öğrenme görülmektedir. Öğrenmenin hızı, dış dünyadaki değişimin hızına eşit ya da büyük olmalıdır. Çevresel değişimin hızının çıkardığı sorunları ancak öğrenen örgütler çözebilecektir (Çelik, 1999, 125).Örgütsel öğrenme, sadece örgütün çevresel değişikliklere uyum sağlamasını değil, aynı zamanda iş görenlerin sürekli olarak kendilerini yenilemelerini de amaçlamaktadır (Çelik, 2000, 90). </w:t>
      </w:r>
      <w:r w:rsidRPr="00EC5B11">
        <w:rPr>
          <w:rFonts w:asciiTheme="minorHAnsi" w:hAnsiTheme="minorHAnsi"/>
          <w:sz w:val="22"/>
          <w:szCs w:val="22"/>
        </w:rPr>
        <w:br/>
      </w:r>
      <w:r w:rsidRPr="00EC5B11">
        <w:rPr>
          <w:rFonts w:asciiTheme="minorHAnsi" w:hAnsiTheme="minorHAnsi"/>
          <w:sz w:val="22"/>
          <w:szCs w:val="22"/>
        </w:rPr>
        <w:br/>
      </w:r>
      <w:r w:rsidRPr="004C4F08">
        <w:rPr>
          <w:rFonts w:asciiTheme="minorHAnsi" w:hAnsiTheme="minorHAnsi"/>
          <w:b/>
          <w:i/>
          <w:sz w:val="22"/>
          <w:szCs w:val="22"/>
        </w:rPr>
        <w:t>Öğrenen örgüt kuramı</w:t>
      </w:r>
      <w:r w:rsidRPr="00EC5B11">
        <w:rPr>
          <w:rFonts w:asciiTheme="minorHAnsi" w:hAnsiTheme="minorHAnsi"/>
          <w:sz w:val="22"/>
          <w:szCs w:val="22"/>
        </w:rPr>
        <w:t xml:space="preserve">, öğrenme kuramlarından özellikle Gestaltçı Okul'dan etkilenen, sistematik düşünceyi kişisel ustalık, zihni modeller, paylaşılan vizyon oluşturma ve takım halinde öğrenmeyle birleştiren bir yaklaşımdır (Gürsel, 1998, 85). </w:t>
      </w:r>
    </w:p>
    <w:p w:rsidR="004F1EB3" w:rsidRPr="00EC5B11" w:rsidRDefault="004F1EB3" w:rsidP="00EC5B11">
      <w:pPr>
        <w:pStyle w:val="style33"/>
        <w:rPr>
          <w:rFonts w:asciiTheme="minorHAnsi" w:hAnsiTheme="minorHAnsi"/>
          <w:sz w:val="22"/>
          <w:szCs w:val="22"/>
        </w:rPr>
      </w:pPr>
      <w:r w:rsidRPr="004C4F08">
        <w:rPr>
          <w:rFonts w:asciiTheme="minorHAnsi" w:hAnsiTheme="minorHAnsi"/>
          <w:sz w:val="22"/>
          <w:szCs w:val="22"/>
          <w:highlight w:val="green"/>
        </w:rPr>
        <w:t>Örgütsel öğrenme kavramı ile ilgili kavramsal temellerin oluşturulmasında Peter M.Senge'nin yazdığı The Fifth Discipline (Beşinci Disiplin) adlı kitabın önemli katkısı olmuştur. Senge'ye göre; öğrenen örgütleri kurmak mümkündür ve öğrenen örgütlerin beş disiplini vardır:</w:t>
      </w:r>
      <w:r w:rsidRPr="00EC5B11">
        <w:rPr>
          <w:rFonts w:asciiTheme="minorHAnsi" w:hAnsiTheme="minorHAnsi"/>
          <w:sz w:val="22"/>
          <w:szCs w:val="22"/>
        </w:rPr>
        <w:t xml:space="preserve"> </w:t>
      </w:r>
    </w:p>
    <w:p w:rsidR="004F1EB3" w:rsidRPr="00EC5B11" w:rsidRDefault="004F1EB3" w:rsidP="00EC5B11">
      <w:pPr>
        <w:pStyle w:val="style33"/>
        <w:rPr>
          <w:rFonts w:asciiTheme="minorHAnsi" w:hAnsiTheme="minorHAnsi"/>
          <w:sz w:val="22"/>
          <w:szCs w:val="22"/>
        </w:rPr>
      </w:pPr>
      <w:r w:rsidRPr="004C4F08">
        <w:rPr>
          <w:rFonts w:asciiTheme="minorHAnsi" w:hAnsiTheme="minorHAnsi"/>
          <w:b/>
          <w:sz w:val="22"/>
          <w:szCs w:val="22"/>
        </w:rPr>
        <w:t>1</w:t>
      </w:r>
      <w:r w:rsidRPr="00EC5B11">
        <w:rPr>
          <w:rFonts w:asciiTheme="minorHAnsi" w:hAnsiTheme="minorHAnsi"/>
          <w:sz w:val="22"/>
          <w:szCs w:val="22"/>
        </w:rPr>
        <w:t xml:space="preserve">. </w:t>
      </w:r>
      <w:r w:rsidRPr="004C4F08">
        <w:rPr>
          <w:rFonts w:asciiTheme="minorHAnsi" w:hAnsiTheme="minorHAnsi"/>
          <w:i/>
          <w:sz w:val="22"/>
          <w:szCs w:val="22"/>
        </w:rPr>
        <w:t>Kişisel hakimiyet disiplini:</w:t>
      </w:r>
      <w:r w:rsidRPr="00EC5B11">
        <w:rPr>
          <w:rFonts w:asciiTheme="minorHAnsi" w:hAnsiTheme="minorHAnsi"/>
          <w:sz w:val="22"/>
          <w:szCs w:val="22"/>
        </w:rPr>
        <w:t xml:space="preserve"> Kişisel görme ufkumuza sürekli olarak açıklık kazandırma, en derinden önem taşıyan sonuçları başarma yeteneğini elde etme, geleceğimizi nesnel olarak görebilme disiplinidir. </w:t>
      </w:r>
    </w:p>
    <w:p w:rsidR="004C4F08" w:rsidRDefault="004F1EB3" w:rsidP="00EC5B11">
      <w:pPr>
        <w:pStyle w:val="style33"/>
        <w:rPr>
          <w:rFonts w:asciiTheme="minorHAnsi" w:hAnsiTheme="minorHAnsi"/>
          <w:sz w:val="22"/>
          <w:szCs w:val="22"/>
        </w:rPr>
      </w:pPr>
      <w:r w:rsidRPr="004C4F08">
        <w:rPr>
          <w:rFonts w:asciiTheme="minorHAnsi" w:hAnsiTheme="minorHAnsi"/>
          <w:b/>
          <w:sz w:val="22"/>
          <w:szCs w:val="22"/>
        </w:rPr>
        <w:t>2.</w:t>
      </w:r>
      <w:r w:rsidRPr="00EC5B11">
        <w:rPr>
          <w:rFonts w:asciiTheme="minorHAnsi" w:hAnsiTheme="minorHAnsi"/>
          <w:sz w:val="22"/>
          <w:szCs w:val="22"/>
        </w:rPr>
        <w:t xml:space="preserve"> </w:t>
      </w:r>
      <w:r w:rsidRPr="004C4F08">
        <w:rPr>
          <w:rFonts w:asciiTheme="minorHAnsi" w:hAnsiTheme="minorHAnsi"/>
          <w:i/>
          <w:sz w:val="22"/>
          <w:szCs w:val="22"/>
        </w:rPr>
        <w:t>Zihni modeller disiplini:</w:t>
      </w:r>
      <w:r w:rsidRPr="00EC5B11">
        <w:rPr>
          <w:rFonts w:asciiTheme="minorHAnsi" w:hAnsiTheme="minorHAnsi"/>
          <w:sz w:val="22"/>
          <w:szCs w:val="22"/>
        </w:rPr>
        <w:t xml:space="preserve"> Dünya anlayışımızı ve eylemlerimizi etkileyen, zihnimizde iyice yer etmiş, kökleşmiş varsayımları ve genellemeleri ortaya çıkarıp iyileştirmeyi ve değiştirmeyi konu alır.</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br/>
      </w:r>
      <w:r w:rsidRPr="004C4F08">
        <w:rPr>
          <w:rFonts w:asciiTheme="minorHAnsi" w:hAnsiTheme="minorHAnsi"/>
          <w:b/>
          <w:sz w:val="22"/>
          <w:szCs w:val="22"/>
        </w:rPr>
        <w:t>3.</w:t>
      </w:r>
      <w:r w:rsidRPr="00EC5B11">
        <w:rPr>
          <w:rFonts w:asciiTheme="minorHAnsi" w:hAnsiTheme="minorHAnsi"/>
          <w:sz w:val="22"/>
          <w:szCs w:val="22"/>
        </w:rPr>
        <w:t xml:space="preserve"> </w:t>
      </w:r>
      <w:r w:rsidRPr="004C4F08">
        <w:rPr>
          <w:rFonts w:asciiTheme="minorHAnsi" w:hAnsiTheme="minorHAnsi"/>
          <w:i/>
          <w:sz w:val="22"/>
          <w:szCs w:val="22"/>
        </w:rPr>
        <w:t>Paylaşılan vizyonu oluşturmak:</w:t>
      </w:r>
      <w:r w:rsidRPr="00EC5B11">
        <w:rPr>
          <w:rFonts w:asciiTheme="minorHAnsi" w:hAnsiTheme="minorHAnsi"/>
          <w:sz w:val="22"/>
          <w:szCs w:val="22"/>
        </w:rPr>
        <w:t xml:space="preserve"> Eğer gerçek ve paylaşılan bir vizyon varsa insanlar kendilerine söylendiği için değil, kendileri istedikleri için kendilerini aşarlar.Bu disiplin bireysel vizyonu, paylaşılan vizyona çevirme disiplinidir. </w:t>
      </w:r>
    </w:p>
    <w:p w:rsidR="004F1EB3" w:rsidRPr="00EC5B11" w:rsidRDefault="004F1EB3" w:rsidP="00EC5B11">
      <w:pPr>
        <w:pStyle w:val="style33"/>
        <w:rPr>
          <w:rFonts w:asciiTheme="minorHAnsi" w:hAnsiTheme="minorHAnsi"/>
          <w:sz w:val="22"/>
          <w:szCs w:val="22"/>
        </w:rPr>
      </w:pPr>
      <w:r w:rsidRPr="004C4F08">
        <w:rPr>
          <w:rFonts w:asciiTheme="minorHAnsi" w:hAnsiTheme="minorHAnsi"/>
          <w:b/>
          <w:i/>
          <w:sz w:val="22"/>
          <w:szCs w:val="22"/>
        </w:rPr>
        <w:t>4.</w:t>
      </w:r>
      <w:r w:rsidRPr="004C4F08">
        <w:rPr>
          <w:rFonts w:asciiTheme="minorHAnsi" w:hAnsiTheme="minorHAnsi"/>
          <w:i/>
          <w:sz w:val="22"/>
          <w:szCs w:val="22"/>
        </w:rPr>
        <w:t xml:space="preserve"> Takım halinde öğrenme:</w:t>
      </w:r>
      <w:r w:rsidRPr="00EC5B11">
        <w:rPr>
          <w:rFonts w:asciiTheme="minorHAnsi" w:hAnsiTheme="minorHAnsi"/>
          <w:sz w:val="22"/>
          <w:szCs w:val="22"/>
        </w:rPr>
        <w:t xml:space="preserve"> Takım halinde öğrenme disiplini diyalogla başlar.Bu bir takımın bireylerinin varsayımları askıya alıp gerçek bir birlikte düşünme eylemine girebilmesinin disiplinidir. </w:t>
      </w:r>
    </w:p>
    <w:p w:rsidR="004F1EB3" w:rsidRPr="00EC5B11" w:rsidRDefault="004F1EB3" w:rsidP="00EC5B11">
      <w:pPr>
        <w:pStyle w:val="style33"/>
        <w:rPr>
          <w:rFonts w:asciiTheme="minorHAnsi" w:hAnsiTheme="minorHAnsi"/>
          <w:sz w:val="22"/>
          <w:szCs w:val="22"/>
        </w:rPr>
      </w:pPr>
      <w:r w:rsidRPr="00C637D2">
        <w:rPr>
          <w:rFonts w:asciiTheme="minorHAnsi" w:hAnsiTheme="minorHAnsi"/>
          <w:b/>
          <w:i/>
          <w:sz w:val="22"/>
          <w:szCs w:val="22"/>
        </w:rPr>
        <w:lastRenderedPageBreak/>
        <w:t>5.</w:t>
      </w:r>
      <w:r w:rsidRPr="00C637D2">
        <w:rPr>
          <w:rFonts w:asciiTheme="minorHAnsi" w:hAnsiTheme="minorHAnsi"/>
          <w:i/>
          <w:sz w:val="22"/>
          <w:szCs w:val="22"/>
        </w:rPr>
        <w:t xml:space="preserve"> Sistem düşünüşü:</w:t>
      </w:r>
      <w:r w:rsidRPr="00EC5B11">
        <w:rPr>
          <w:rFonts w:asciiTheme="minorHAnsi" w:hAnsiTheme="minorHAnsi"/>
          <w:sz w:val="22"/>
          <w:szCs w:val="22"/>
        </w:rPr>
        <w:t xml:space="preserve"> Bir bulut toplaşır, gökyüzü kararır, yapraklar yukarıya döner ve yağmurun yağacağı anlaşılır.Yağmurdan sonra yağışın kilometrelerce ötede yer altı suyunu besleyeceğini ve havanın ertesi güne kadar açacağı da bilinir.Bütün bu olaylar, zaman ve yer olarak birbirinden uzakta yer alır, ama yine de hepsi aynı olay örgüsü içinde birbirine bağlıdır.İşte tüm olay örgüsünü, daha açık görülmesine olanak veren ve bunların en etkili şekilde nasıl değerlendirileceği konusunda yol gösteren disiplindir. </w:t>
      </w:r>
    </w:p>
    <w:p w:rsidR="004F1EB3" w:rsidRPr="00EC5B11" w:rsidRDefault="004F1EB3" w:rsidP="00EC5B11">
      <w:pPr>
        <w:pStyle w:val="style33"/>
        <w:rPr>
          <w:rFonts w:asciiTheme="minorHAnsi" w:hAnsiTheme="minorHAnsi"/>
          <w:sz w:val="22"/>
          <w:szCs w:val="22"/>
        </w:rPr>
      </w:pPr>
      <w:r w:rsidRPr="00C637D2">
        <w:rPr>
          <w:rFonts w:asciiTheme="minorHAnsi" w:hAnsiTheme="minorHAnsi"/>
          <w:sz w:val="22"/>
          <w:szCs w:val="22"/>
          <w:highlight w:val="green"/>
        </w:rPr>
        <w:t>Öğrenen örgütün ana felsefesi “sürekli gelişim ve öğrenmeye bağlılık” anlayışına dayanır. Öğrenen örgütlerin içine performans yönetimi, ödül sistemi, yeterlik tanımları, kurum içi eğitim düzeyi, kariyer yönetimi, yeterliliğe dayalı eleman seçimi, kurum kültürünün netliği gibi öğeler girmektedir.Bu öğelerin birinin eksikliği örgütün işleyişini bozar (Badoux, 1997, 52'den aktaran; Aytaç, 1999, 76).</w:t>
      </w:r>
      <w:r w:rsidRPr="00EC5B11">
        <w:rPr>
          <w:rFonts w:asciiTheme="minorHAnsi" w:hAnsiTheme="minorHAnsi"/>
          <w:sz w:val="22"/>
          <w:szCs w:val="22"/>
        </w:rPr>
        <w:t xml:space="preserve">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Peker'e (1993, 216) göre; örgütlerde oluşan değişme ve gelişmelerin bir çoğu öğrenmeye dayanır.Örgüt üyeleri, sürekli olarak örgüt hakkında düşünce ve duygularını değiştirdikleri gibi uygulanan sistem ve kuramlarda da değişiklik yaparlar. Örgüt üyeleri örgüt hatalarını bularak ve düzelterek iç ve dış çevredeki değişikliklere cevap veren bir değişim uzmanı gibi hareket ettikleri zaman, örgütsel öğrenmeden bahsedilebilir.</w:t>
      </w:r>
      <w:r w:rsidRPr="00EC5B11">
        <w:rPr>
          <w:rFonts w:asciiTheme="minorHAnsi" w:hAnsiTheme="minorHAnsi"/>
          <w:sz w:val="22"/>
          <w:szCs w:val="22"/>
        </w:rPr>
        <w:br/>
      </w:r>
      <w:r w:rsidRPr="00EC5B11">
        <w:rPr>
          <w:rFonts w:asciiTheme="minorHAnsi" w:hAnsiTheme="minorHAnsi"/>
          <w:sz w:val="22"/>
          <w:szCs w:val="22"/>
        </w:rPr>
        <w:br/>
        <w:t xml:space="preserve">Örgütsel öğrenme yeni bir liderlik anlayışı gerektirir. Senge, öğrenen bir örgütte; liderin tasarımcı, yönetim memuru ve öğretmen rollerini üstlendiklerini ortaya koymaktadır.Tasarımcı olarak lider çok az övgü almaktadır.Tasarım kapalı kapılar ardında olup biter, işlevi çok az fark edilir. Kontrol etme, ün kazanma ya da sadece “olan bitenin merkezinde olma arzusundan” liderlik yapmaya kalkışanlar, liderliğin gerektirdiği sessiz tasarım işlerinde çok az şeyi çekici bulacaklardır (Senge, 2002, 364). </w:t>
      </w:r>
    </w:p>
    <w:p w:rsidR="004F1EB3" w:rsidRPr="00EC5B11" w:rsidRDefault="004F1EB3" w:rsidP="00EC5B11">
      <w:pPr>
        <w:pStyle w:val="style33"/>
        <w:rPr>
          <w:rFonts w:asciiTheme="minorHAnsi" w:hAnsiTheme="minorHAnsi"/>
          <w:sz w:val="22"/>
          <w:szCs w:val="22"/>
        </w:rPr>
      </w:pPr>
      <w:r w:rsidRPr="00C637D2">
        <w:rPr>
          <w:rFonts w:asciiTheme="minorHAnsi" w:hAnsiTheme="minorHAnsi"/>
          <w:sz w:val="22"/>
          <w:szCs w:val="22"/>
          <w:highlight w:val="green"/>
        </w:rPr>
        <w:t>Öğrenen örgütte yönetim memuru olarak lider; örgütün amacı, varolma nedeni, nereden geldiğimiz ve nereye yöneldiğimiz bağlamında örgütün kendini aşıp daha geniş olarak insanlığa mı yöneldiğimizi belirleyen bir amaç bütünlüğüne sahiptir. Bu anlamda, doğal olarak, örgütleri toplumda öğrenme ve geliştirmek için bir araç olarak görürler (Senge, 2002, 369).</w:t>
      </w:r>
      <w:r w:rsidRPr="00EC5B11">
        <w:rPr>
          <w:rFonts w:asciiTheme="minorHAnsi" w:hAnsiTheme="minorHAnsi"/>
          <w:sz w:val="22"/>
          <w:szCs w:val="22"/>
        </w:rPr>
        <w:t xml:space="preserve"> </w:t>
      </w:r>
    </w:p>
    <w:p w:rsidR="004F1EB3" w:rsidRPr="00EC5B11" w:rsidRDefault="004F1EB3" w:rsidP="00EC5B11">
      <w:pPr>
        <w:pStyle w:val="style33"/>
        <w:rPr>
          <w:rFonts w:asciiTheme="minorHAnsi" w:hAnsiTheme="minorHAnsi"/>
          <w:sz w:val="22"/>
          <w:szCs w:val="22"/>
        </w:rPr>
      </w:pPr>
      <w:r w:rsidRPr="00C637D2">
        <w:rPr>
          <w:rFonts w:asciiTheme="minorHAnsi" w:hAnsiTheme="minorHAnsi"/>
          <w:b/>
          <w:sz w:val="22"/>
          <w:szCs w:val="22"/>
        </w:rPr>
        <w:t>Öğretmen olarak lider,</w:t>
      </w:r>
      <w:r w:rsidRPr="00EC5B11">
        <w:rPr>
          <w:rFonts w:asciiTheme="minorHAnsi" w:hAnsiTheme="minorHAnsi"/>
          <w:sz w:val="22"/>
          <w:szCs w:val="22"/>
        </w:rPr>
        <w:t xml:space="preserve"> insanların vizyonlarını nasıl ortaya koyacaklarını öğretme peşinde değildir. O, herkes için öğrenmeye destek olmasıyla öğretmendir. Bu gibi liderler, bütün örgütlenmede insanların sistematik kavrayış geliştirmesini sağlar. Liderleri farklı gösteren şey; daha çok fikirlerinin açıklığı ve ikna gücü, inançlarındaki derinlik ve sürekli daha çok öğrenmeye açık oluşlarıdır. Doğal lider olan bu tür insanların yeteneği yaşam boyu süren bir çabanın yan ürünüdür (Senge, 2002, 378). </w:t>
      </w:r>
    </w:p>
    <w:p w:rsidR="004F1EB3" w:rsidRPr="00C637D2" w:rsidRDefault="004F1EB3" w:rsidP="00EC5B11">
      <w:pPr>
        <w:pStyle w:val="style33"/>
        <w:rPr>
          <w:rFonts w:asciiTheme="minorHAnsi" w:hAnsiTheme="minorHAnsi"/>
          <w:i/>
          <w:sz w:val="22"/>
          <w:szCs w:val="22"/>
        </w:rPr>
      </w:pPr>
      <w:r w:rsidRPr="00C637D2">
        <w:rPr>
          <w:rFonts w:asciiTheme="minorHAnsi" w:hAnsiTheme="minorHAnsi"/>
          <w:i/>
          <w:sz w:val="22"/>
          <w:szCs w:val="22"/>
        </w:rPr>
        <w:t xml:space="preserve">Öğrenen örgütlerin çalışanlara sağladığı yararlar şunlardır (Krash 1995'ten aktaran; Töremen, 2001, 45): </w:t>
      </w:r>
    </w:p>
    <w:p w:rsidR="004F1EB3" w:rsidRPr="00C637D2" w:rsidRDefault="004F1EB3" w:rsidP="00EC5B11">
      <w:pPr>
        <w:pStyle w:val="style33"/>
        <w:rPr>
          <w:rFonts w:asciiTheme="minorHAnsi" w:hAnsiTheme="minorHAnsi"/>
          <w:i/>
          <w:sz w:val="22"/>
          <w:szCs w:val="22"/>
        </w:rPr>
      </w:pPr>
      <w:r w:rsidRPr="00C637D2">
        <w:rPr>
          <w:rFonts w:asciiTheme="minorHAnsi" w:hAnsiTheme="minorHAnsi"/>
          <w:i/>
          <w:sz w:val="22"/>
          <w:szCs w:val="22"/>
        </w:rPr>
        <w:t>1. Öğrenen bir örgütte çalışanlar, hayatlarından daha fazla memnundurlar.</w:t>
      </w:r>
      <w:r w:rsidRPr="00C637D2">
        <w:rPr>
          <w:rFonts w:asciiTheme="minorHAnsi" w:hAnsiTheme="minorHAnsi"/>
          <w:i/>
          <w:sz w:val="22"/>
          <w:szCs w:val="22"/>
        </w:rPr>
        <w:br/>
        <w:t>2. Öğrenen örgütler, çalışanlara her şeyin iyiye gideceği ümidini verir.</w:t>
      </w:r>
      <w:r w:rsidRPr="00C637D2">
        <w:rPr>
          <w:rFonts w:asciiTheme="minorHAnsi" w:hAnsiTheme="minorHAnsi"/>
          <w:i/>
          <w:sz w:val="22"/>
          <w:szCs w:val="22"/>
        </w:rPr>
        <w:br/>
        <w:t>3. Öğrenen örgütler, üretici düşünceler için uygun bir alan sunar.</w:t>
      </w:r>
      <w:r w:rsidRPr="00C637D2">
        <w:rPr>
          <w:rFonts w:asciiTheme="minorHAnsi" w:hAnsiTheme="minorHAnsi"/>
          <w:i/>
          <w:sz w:val="22"/>
          <w:szCs w:val="22"/>
        </w:rPr>
        <w:br/>
        <w:t>4. Öğrenen örgütler, yeni fikirlerle riske atılmada güvenli bir zemin sağlar.</w:t>
      </w:r>
      <w:r w:rsidRPr="00C637D2">
        <w:rPr>
          <w:rFonts w:asciiTheme="minorHAnsi" w:hAnsiTheme="minorHAnsi"/>
          <w:i/>
          <w:sz w:val="22"/>
          <w:szCs w:val="22"/>
        </w:rPr>
        <w:br/>
        <w:t>5. Öğrenen örgütte her bireyin görüşü, değerlendirmeye alınır.</w:t>
      </w:r>
      <w:r w:rsidRPr="00C637D2">
        <w:rPr>
          <w:rFonts w:asciiTheme="minorHAnsi" w:hAnsiTheme="minorHAnsi"/>
          <w:i/>
          <w:sz w:val="22"/>
          <w:szCs w:val="22"/>
        </w:rPr>
        <w:br/>
        <w:t xml:space="preserve">6. Sistem düşüncesini ortaya koyar. </w:t>
      </w:r>
    </w:p>
    <w:p w:rsidR="004F1EB3" w:rsidRPr="00EC5B11" w:rsidRDefault="004F1EB3" w:rsidP="00EC5B11">
      <w:pPr>
        <w:pStyle w:val="style33"/>
        <w:rPr>
          <w:rFonts w:asciiTheme="minorHAnsi" w:hAnsiTheme="minorHAnsi"/>
          <w:sz w:val="22"/>
          <w:szCs w:val="22"/>
        </w:rPr>
      </w:pPr>
      <w:r w:rsidRPr="00C637D2">
        <w:rPr>
          <w:rFonts w:asciiTheme="minorHAnsi" w:hAnsiTheme="minorHAnsi"/>
          <w:b/>
          <w:sz w:val="22"/>
          <w:szCs w:val="22"/>
        </w:rPr>
        <w:t>Örgütsel öğrenmenin gerçekleşebilmesi için üç tür yapılanma gereklidir</w:t>
      </w:r>
      <w:r w:rsidRPr="00EC5B11">
        <w:rPr>
          <w:rFonts w:asciiTheme="minorHAnsi" w:hAnsiTheme="minorHAnsi"/>
          <w:sz w:val="22"/>
          <w:szCs w:val="22"/>
        </w:rPr>
        <w:t xml:space="preserve"> (Marsick ve Watkins 1997, 20'den aktaran; Töremen, 2001, 60): </w:t>
      </w:r>
    </w:p>
    <w:p w:rsidR="004F1EB3" w:rsidRPr="00EC5B11" w:rsidRDefault="004F1EB3" w:rsidP="00EC5B11">
      <w:pPr>
        <w:pStyle w:val="style33"/>
        <w:rPr>
          <w:rFonts w:asciiTheme="minorHAnsi" w:hAnsiTheme="minorHAnsi"/>
          <w:sz w:val="22"/>
          <w:szCs w:val="22"/>
        </w:rPr>
      </w:pPr>
      <w:r w:rsidRPr="00C637D2">
        <w:rPr>
          <w:rFonts w:asciiTheme="minorHAnsi" w:hAnsiTheme="minorHAnsi"/>
          <w:b/>
          <w:sz w:val="22"/>
          <w:szCs w:val="22"/>
        </w:rPr>
        <w:t>1. Öğrenen örgütlerde öğrenmenin gerçekleşebilmesi için kurulan sistemler:</w:t>
      </w:r>
      <w:r w:rsidRPr="00EC5B11">
        <w:rPr>
          <w:rFonts w:asciiTheme="minorHAnsi" w:hAnsiTheme="minorHAnsi"/>
          <w:sz w:val="22"/>
          <w:szCs w:val="22"/>
        </w:rPr>
        <w:t xml:space="preserve"> Bu sistemler, bilginin elde edilmesi, fikirlerin paylaşımı ve kullanılmasını sağlar. </w:t>
      </w:r>
    </w:p>
    <w:p w:rsidR="004F1EB3" w:rsidRPr="00EC5B11" w:rsidRDefault="004F1EB3" w:rsidP="00EC5B11">
      <w:pPr>
        <w:pStyle w:val="style33"/>
        <w:rPr>
          <w:rFonts w:asciiTheme="minorHAnsi" w:hAnsiTheme="minorHAnsi"/>
          <w:sz w:val="22"/>
          <w:szCs w:val="22"/>
        </w:rPr>
      </w:pPr>
      <w:r w:rsidRPr="00C637D2">
        <w:rPr>
          <w:rFonts w:asciiTheme="minorHAnsi" w:hAnsiTheme="minorHAnsi"/>
          <w:b/>
          <w:sz w:val="22"/>
          <w:szCs w:val="22"/>
        </w:rPr>
        <w:t>2. Yetkilendirme:</w:t>
      </w:r>
      <w:r w:rsidRPr="00EC5B11">
        <w:rPr>
          <w:rFonts w:asciiTheme="minorHAnsi" w:hAnsiTheme="minorHAnsi"/>
          <w:sz w:val="22"/>
          <w:szCs w:val="22"/>
        </w:rPr>
        <w:t xml:space="preserve"> Olaylardan ve örgüt politikasından etkilenen işgörenler arasında karar verme ve düşünce paylaşımına karşı, gerçek bir istek olmaksızın örgütler öğrenemezler. </w:t>
      </w:r>
    </w:p>
    <w:p w:rsidR="004F1EB3" w:rsidRPr="00EC5B11" w:rsidRDefault="004F1EB3" w:rsidP="00EC5B11">
      <w:pPr>
        <w:pStyle w:val="style33"/>
        <w:rPr>
          <w:rFonts w:asciiTheme="minorHAnsi" w:hAnsiTheme="minorHAnsi"/>
          <w:sz w:val="22"/>
          <w:szCs w:val="22"/>
        </w:rPr>
      </w:pPr>
      <w:r w:rsidRPr="00C637D2">
        <w:rPr>
          <w:rFonts w:asciiTheme="minorHAnsi" w:hAnsiTheme="minorHAnsi"/>
          <w:b/>
          <w:sz w:val="22"/>
          <w:szCs w:val="22"/>
        </w:rPr>
        <w:t>3. Örgüt ile çevresi arasında bağlantı kurmak:</w:t>
      </w:r>
      <w:r w:rsidRPr="00EC5B11">
        <w:rPr>
          <w:rFonts w:asciiTheme="minorHAnsi" w:hAnsiTheme="minorHAnsi"/>
          <w:sz w:val="22"/>
          <w:szCs w:val="22"/>
        </w:rPr>
        <w:t xml:space="preserve"> Örgütün iş ve sosyal nitelikli konuları arasında bağlantı kurmayı hedefler. </w:t>
      </w:r>
    </w:p>
    <w:p w:rsidR="004F1EB3" w:rsidRPr="00376881" w:rsidRDefault="00376881" w:rsidP="00EC5B11">
      <w:pPr>
        <w:pStyle w:val="style33"/>
        <w:rPr>
          <w:sz w:val="28"/>
          <w:szCs w:val="22"/>
        </w:rPr>
      </w:pPr>
      <w:r>
        <w:rPr>
          <w:rStyle w:val="Gl"/>
          <w:sz w:val="28"/>
          <w:szCs w:val="22"/>
        </w:rPr>
        <w:lastRenderedPageBreak/>
        <w:t xml:space="preserve">                             </w:t>
      </w:r>
      <w:r w:rsidR="004F1EB3" w:rsidRPr="00376881">
        <w:rPr>
          <w:rStyle w:val="Gl"/>
          <w:sz w:val="28"/>
          <w:szCs w:val="22"/>
        </w:rPr>
        <w:t xml:space="preserve">Öğrenme Engelleri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Öğrenen örgütleri oluşturmak için öncelikle örgütteki öğrenme engellerinin ortadan kaldırılması gerekmektedir. Senge (2002, 27-33), örgütlerde öğrenme engellerini şu şekilde açıklamaktadır: </w:t>
      </w:r>
    </w:p>
    <w:p w:rsidR="004F1EB3" w:rsidRPr="00EC5B11" w:rsidRDefault="004F1EB3" w:rsidP="00EC5B11">
      <w:pPr>
        <w:pStyle w:val="style33"/>
        <w:rPr>
          <w:rFonts w:asciiTheme="minorHAnsi" w:hAnsiTheme="minorHAnsi"/>
          <w:sz w:val="22"/>
          <w:szCs w:val="22"/>
        </w:rPr>
      </w:pPr>
      <w:r w:rsidRPr="00376881">
        <w:rPr>
          <w:rFonts w:asciiTheme="minorHAnsi" w:hAnsiTheme="minorHAnsi"/>
          <w:b/>
          <w:sz w:val="22"/>
          <w:szCs w:val="22"/>
        </w:rPr>
        <w:t>• Pozisyonum neyse ben oyum:</w:t>
      </w:r>
      <w:r w:rsidRPr="00EC5B11">
        <w:rPr>
          <w:rFonts w:asciiTheme="minorHAnsi" w:hAnsiTheme="minorHAnsi"/>
          <w:sz w:val="22"/>
          <w:szCs w:val="22"/>
        </w:rPr>
        <w:t xml:space="preserve"> Örgütlerde insanlar kendi pozisyonları üzerinde yoğunlaştıklarında, tüm pozisyonların birlikte iş görmesiyle ortaya çıkan sonuçlar için pek sorumluluk duygusuna sahip olmazlar.Yapılabilecek en olumlu iş, birinin işi bozduğunu varsaymaktır.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 </w:t>
      </w:r>
      <w:r w:rsidRPr="00376881">
        <w:rPr>
          <w:rFonts w:asciiTheme="minorHAnsi" w:hAnsiTheme="minorHAnsi"/>
          <w:b/>
          <w:sz w:val="22"/>
          <w:szCs w:val="22"/>
        </w:rPr>
        <w:t>Düşman dışarıda:</w:t>
      </w:r>
      <w:r w:rsidRPr="00EC5B11">
        <w:rPr>
          <w:rFonts w:asciiTheme="minorHAnsi" w:hAnsiTheme="minorHAnsi"/>
          <w:sz w:val="22"/>
          <w:szCs w:val="22"/>
        </w:rPr>
        <w:t xml:space="preserve"> Her birimizde işler ters gittiğinde bundan başkasını sorumlu tutma eğilimi vardır.Her zaman suçu üstüne atacak bir dış unsur aranır.Bu öğrenme yetersizliği, bizimle dışarıda olan arasındaki hududa oturan problemlere içeride tatbik edebileceğimiz kaldıraç gücünü keşfetmemizi olanaksız kılar. </w:t>
      </w:r>
    </w:p>
    <w:p w:rsidR="004F1EB3" w:rsidRPr="00EC5B11" w:rsidRDefault="004F1EB3" w:rsidP="00EC5B11">
      <w:pPr>
        <w:pStyle w:val="style33"/>
        <w:rPr>
          <w:rFonts w:asciiTheme="minorHAnsi" w:hAnsiTheme="minorHAnsi"/>
          <w:sz w:val="22"/>
          <w:szCs w:val="22"/>
        </w:rPr>
      </w:pPr>
      <w:r w:rsidRPr="00376881">
        <w:rPr>
          <w:rFonts w:asciiTheme="minorHAnsi" w:hAnsiTheme="minorHAnsi"/>
          <w:b/>
          <w:sz w:val="22"/>
          <w:szCs w:val="22"/>
        </w:rPr>
        <w:t>• Sorumluluk üstlenme kuruntusu:</w:t>
      </w:r>
      <w:r w:rsidRPr="00EC5B11">
        <w:rPr>
          <w:rFonts w:asciiTheme="minorHAnsi" w:hAnsiTheme="minorHAnsi"/>
          <w:sz w:val="22"/>
          <w:szCs w:val="22"/>
        </w:rPr>
        <w:t xml:space="preserve"> Bununla anlatılmak istenen zor sorunları göğüslememiz, bir şeyler yapmak için başkalarını beklemeyi bırakmamız ve problemleri bunalıma düşmeden çözmemizdir.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 </w:t>
      </w:r>
      <w:r w:rsidRPr="00376881">
        <w:rPr>
          <w:rFonts w:asciiTheme="minorHAnsi" w:hAnsiTheme="minorHAnsi"/>
          <w:b/>
          <w:sz w:val="22"/>
          <w:szCs w:val="22"/>
        </w:rPr>
        <w:t>Olaylara takılıp kalma:</w:t>
      </w:r>
      <w:r w:rsidRPr="00EC5B11">
        <w:rPr>
          <w:rFonts w:asciiTheme="minorHAnsi" w:hAnsiTheme="minorHAnsi"/>
          <w:sz w:val="22"/>
          <w:szCs w:val="22"/>
        </w:rPr>
        <w:t xml:space="preserve"> Hem örgütlerin, hem de toplumların hayatta kalmasına yönelen birincil tehditler ani olaylardan değil, yavaş ve tedrici kademeli süreçlerden gelmektedir. İnsanların düşünmelerinde kısa dönemli olaylar ağır basıyorsa, bir örgütte üretici öğrenme sürdürülemez. Olaylar üzerinde yoğunlaşırsak, yapabileceğimiz en iyi şey, bir olayı meydana gelmeden önce tahmin etmektir.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 </w:t>
      </w:r>
      <w:r w:rsidRPr="00376881">
        <w:rPr>
          <w:rFonts w:asciiTheme="minorHAnsi" w:hAnsiTheme="minorHAnsi"/>
          <w:b/>
          <w:sz w:val="22"/>
          <w:szCs w:val="22"/>
        </w:rPr>
        <w:t>Kademeli süreçleri fark etmemek:</w:t>
      </w:r>
      <w:r w:rsidRPr="00EC5B11">
        <w:rPr>
          <w:rFonts w:asciiTheme="minorHAnsi" w:hAnsiTheme="minorHAnsi"/>
          <w:sz w:val="22"/>
          <w:szCs w:val="22"/>
        </w:rPr>
        <w:t xml:space="preserve"> Yavaş seyreden, kademeli süreçleri görmeyi öğrenmek telaşlı hızımızı yavaşlatıp dramatik olan kadar ince, görülmesi zor olana da dikkat etmeyi gerektirir.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 </w:t>
      </w:r>
      <w:r w:rsidRPr="00376881">
        <w:rPr>
          <w:rFonts w:asciiTheme="minorHAnsi" w:hAnsiTheme="minorHAnsi"/>
          <w:b/>
          <w:sz w:val="22"/>
          <w:szCs w:val="22"/>
        </w:rPr>
        <w:t>Tecrübeyle öğrenme hayali:</w:t>
      </w:r>
      <w:r w:rsidRPr="00EC5B11">
        <w:rPr>
          <w:rFonts w:asciiTheme="minorHAnsi" w:hAnsiTheme="minorHAnsi"/>
          <w:sz w:val="22"/>
          <w:szCs w:val="22"/>
        </w:rPr>
        <w:t xml:space="preserve"> Her birimizin bir öğrenme ufku içinde etkinliğimizi ölçtüğümüz zaman ve mekanın bir görüş genişliği vardır.Eğer eylemlerimizin sonuçları, öğrenme ufkumuzun ötesinde ortaya çıkarsa, doğrudan tecrübeyle öğrenmek olanaksız hale gelir.Örgütlerin karşı karşıya kaldığı esas öğrenme ikilemi burada yatar.En iyi tecrübe ile öğreniriz ama hiçbir zaman çok önemli kararlarımızın çoğunun sonucunu doğrudan yaşayamayız.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 </w:t>
      </w:r>
      <w:r w:rsidRPr="00376881">
        <w:rPr>
          <w:rFonts w:asciiTheme="minorHAnsi" w:hAnsiTheme="minorHAnsi"/>
          <w:b/>
          <w:sz w:val="22"/>
          <w:szCs w:val="22"/>
        </w:rPr>
        <w:t>Yönetici takım miti:</w:t>
      </w:r>
      <w:r w:rsidRPr="00EC5B11">
        <w:rPr>
          <w:rFonts w:asciiTheme="minorHAnsi" w:hAnsiTheme="minorHAnsi"/>
          <w:sz w:val="22"/>
          <w:szCs w:val="22"/>
        </w:rPr>
        <w:t xml:space="preserve"> Bu ikilem ve yetersizliklerle yönetici takımı en önde mücadele edecektir.Yönetim takımı, örgütlerinin farklı işlevlerini ve uzmanlık alanlarını temsil edebilecek sağ duyulu ve deneyimli yöneticilerden oluşturulur.Bu kişiler biraya gelip örgüt için kritik öneme sahip bulunan ve karmaşık tüm işlevlere yayılan sorunları seçip toparlayacaklardır.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Öğrenen örgütlerde yönetimin öncelikle strateji, yapı ve kültür üzerinde karar vermesi gerekmektedir. Eğer strateji, örgüt içinde gizli tutuluyorsa, açık değilse ve örgütteki iş görenlere aktarılmıyorsa, bu örgütsel öğrenmeye doğru boşa adım atmaktan başka bir şey değildir. İnsanlar örgütün ne yöne gittiğini bilmedikleri için herhangi bir katkı sağlayamazlar. Eğer örgütün kültürü öğrenmeye destek sağlamıyorsa, atılan her adım gülünç görülmektedir (Özden, 1998, 153).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Eğitim, örgüt geliştirme ve örgütsel etkililik arasında doğrudan bir ilişki olduğu gözlemlenmektedir. Okullardaki üretim sürecinin sürekli değişmesi ve buna dayalı alt süreçlerin yeniden geliştirilmesi gereği, okul içi ve dışı ortam öğelerini de kapsayan bir örgütsel öğrenme politikasının ortaya konulmasını zorunlu kılmış ve okulların öğrenen örgütler olarak değerlendirilmesini gündeme getirmiştir (Aytaç, 1999, 76). </w:t>
      </w:r>
    </w:p>
    <w:p w:rsidR="004F1EB3" w:rsidRPr="00376881" w:rsidRDefault="00376881" w:rsidP="00EC5B11">
      <w:pPr>
        <w:pStyle w:val="style33"/>
        <w:rPr>
          <w:sz w:val="24"/>
          <w:szCs w:val="22"/>
        </w:rPr>
      </w:pPr>
      <w:r>
        <w:rPr>
          <w:rStyle w:val="Gl"/>
          <w:sz w:val="24"/>
          <w:szCs w:val="22"/>
        </w:rPr>
        <w:t xml:space="preserve">                                       </w:t>
      </w:r>
      <w:r w:rsidR="004F1EB3" w:rsidRPr="00376881">
        <w:rPr>
          <w:rStyle w:val="Gl"/>
          <w:sz w:val="24"/>
          <w:szCs w:val="22"/>
        </w:rPr>
        <w:t xml:space="preserve">Okullarda Örgütsel Öğrenme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Sanayi devrimine göre yapılandırılan okullarımızda, geçmişten günümüze gelinceye kadar önemli değişiklikler ortaya çıkmıştır. Okulun bu hızlı gelişmelere ayak uydurabilmesi ve bilgi toplumunun gereklerini yerine getirebilmesi için </w:t>
      </w:r>
      <w:r w:rsidRPr="00376881">
        <w:rPr>
          <w:rFonts w:asciiTheme="minorHAnsi" w:hAnsiTheme="minorHAnsi"/>
          <w:b/>
          <w:sz w:val="22"/>
          <w:szCs w:val="22"/>
        </w:rPr>
        <w:t>öğreten örgüt anlayışından sıyrılarak öğrenen örgüt anlayışını</w:t>
      </w:r>
      <w:r w:rsidRPr="00EC5B11">
        <w:rPr>
          <w:rFonts w:asciiTheme="minorHAnsi" w:hAnsiTheme="minorHAnsi"/>
          <w:sz w:val="22"/>
          <w:szCs w:val="22"/>
        </w:rPr>
        <w:t xml:space="preserve"> benimsemesi gerekir.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Okul ortamında sürekli öğrenme ise ancak bütün okul personeli grup halinde öğrenmesi ile gerçekleşebilir. Okullar işletmelerden daha çok örgütsel öğrenmeye önem vermek zorundadırlar. Çünkü işletmelerin görevi </w:t>
      </w:r>
      <w:r w:rsidRPr="00EC5B11">
        <w:rPr>
          <w:rFonts w:asciiTheme="minorHAnsi" w:hAnsiTheme="minorHAnsi"/>
          <w:sz w:val="22"/>
          <w:szCs w:val="22"/>
        </w:rPr>
        <w:lastRenderedPageBreak/>
        <w:t xml:space="preserve">doğrudan doğruya eğitim hizmeti vermek değildir. İşletmelerden ancak kendi personeline hizmet içi eğitim vererek daha kaliteli mal veya hizmet üretmeyi amaçlamaktadırlar. Oysaki okulun asli görevi sürekli eğitim hizmeti vermektir. Bu bakımdan örgütsel öğrenme okul kültürünün bir parçası olmak zorundadır (Çelik, 2000, 141).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İnformal ilişkilerin güçlü olması örgütsel öğrenmeyi cesaretlendirir.Özel sohbetler, öğretmenler odasındaki tartışmalar ve okulun düzenlediği bir takım kültürel etkinlikler, öğrenen okul kültürünü desteklemeye yönelik olmalıdır.Öğrenmeyen yönetici ve öğretmenden, öğrenen okul oluşmaz.Öncelikle yönetici ve öğretmenlerin öğrenmeye eğilimli olmaları gerekir (Çelik, 2000, 140). </w:t>
      </w:r>
    </w:p>
    <w:p w:rsidR="004F1EB3" w:rsidRPr="00EC5B11" w:rsidRDefault="004F1EB3" w:rsidP="00EC5B11">
      <w:pPr>
        <w:pStyle w:val="style33"/>
        <w:rPr>
          <w:sz w:val="22"/>
          <w:szCs w:val="22"/>
        </w:rPr>
      </w:pPr>
      <w:r w:rsidRPr="00EC5B11">
        <w:rPr>
          <w:rStyle w:val="Gl"/>
          <w:sz w:val="22"/>
          <w:szCs w:val="22"/>
        </w:rPr>
        <w:t xml:space="preserve">İlgili Araştırmalar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Temel'de (1999, 50), “Eğitimde Toplam Kalite Yönetimi” adlı yaptığı araştırmada öğretmenlerin öğrenmeye eğilimli olmaları gerektiğini ve öğrenen örgütlerin önemini şu şekilde vurgulamaktadır; “Öğretmenlerimiz stajerliği kalktıktan sonra hep öğreten kişi olarak görülmektedir.Öğretmenlerimizin önemli bir kısmı meslek öncesi eğitimlerinde aldıkları bilgilere pek bir şey eklemeden emekli olmaktadırlar.Bazı alanlarda bir yıl önce öğrenilenler geçersiz hale gelebilmektedir.Toplam kaliteyi başarı ile uygulayabilmenin temelinde insanı geliştiren ve öne çıkaran sistemleri yaratma yatmaktadır.Bu bağlamda,öğretmen eğitiminde hizmet öncesi ve hizmet içi eğitimde TKY'ne yer verilmelidir.Bu da yetmez!Yeniliklerin hizmet içi eğitimle öğretmenlere iletimi ile yetinilmemeli, okullar “Öğrenen örgütlere” dönüştürülmelidir.” </w:t>
      </w:r>
    </w:p>
    <w:p w:rsidR="004F1EB3" w:rsidRPr="00EC5B11" w:rsidRDefault="004F1EB3" w:rsidP="00EC5B11">
      <w:pPr>
        <w:pStyle w:val="style33"/>
        <w:rPr>
          <w:rFonts w:asciiTheme="minorHAnsi" w:hAnsiTheme="minorHAnsi"/>
          <w:sz w:val="22"/>
          <w:szCs w:val="22"/>
        </w:rPr>
      </w:pPr>
      <w:r w:rsidRPr="00372B69">
        <w:rPr>
          <w:rFonts w:asciiTheme="minorHAnsi" w:hAnsiTheme="minorHAnsi"/>
          <w:sz w:val="22"/>
          <w:szCs w:val="22"/>
          <w:highlight w:val="green"/>
        </w:rPr>
        <w:t>Öğrenen örgütlerde liderler tasarımcı, öğretmen ve risk almaya teşvik edicidir (Gürsel, 1998, 93). Okul yöneticilerinin hem yönetim lideri ve hem de öğretim lideri olması gerekir (Aytaç, 1999, 78). Eğitim yöneticisi, hem öğretmen ve diğer personelin geliştirilmesi ve etkili bir şekilde çalıştırılması, hem de öğrencilerin nitelikli olarak yetiştirilmesi için uygun ortam sağlayan bu amaçlarla çalışan kişidir (Ünal, 2000, 14). Binbaşıoğlu da (1975, 75) okul yöneticisi, “okulun ,aynı zamanda toplumunda okulu olduğu” ilkesine bağlı kalarak, çevresindekileri yetiştirme sorumluluğunu da üzerine almak zorundadır şeklinde açıklamaktadır.</w:t>
      </w:r>
      <w:r w:rsidRPr="00EC5B11">
        <w:rPr>
          <w:rFonts w:asciiTheme="minorHAnsi" w:hAnsiTheme="minorHAnsi"/>
          <w:sz w:val="22"/>
          <w:szCs w:val="22"/>
        </w:rPr>
        <w:t xml:space="preserve">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Özden'in (1999, 39) yaptığı “okul yöneticilerinin öğrenme-öğretme sürecine ilişkin tutumları” adlı araştırma sonucuna göre, okul yöneticilerinin öğrenme-öğretme süreci konusundaki “bilgi üretme”, “bilgiyi kullanma” ve bireysel öğrenme ihtiyaçları” gibi yeni değerleri benimsedikleri, ancak bunu sağlayacak öğretim konusunda yeterli bilgiye sahip olmadıklarını ortaya koymaktadır. </w:t>
      </w:r>
    </w:p>
    <w:p w:rsidR="004F1EB3" w:rsidRPr="00372B69" w:rsidRDefault="004F1EB3" w:rsidP="00EC5B11">
      <w:pPr>
        <w:pStyle w:val="style33"/>
        <w:rPr>
          <w:sz w:val="24"/>
          <w:szCs w:val="24"/>
        </w:rPr>
      </w:pPr>
      <w:r w:rsidRPr="00372B69">
        <w:rPr>
          <w:rStyle w:val="Gl"/>
          <w:sz w:val="24"/>
          <w:szCs w:val="24"/>
        </w:rPr>
        <w:t xml:space="preserve">Okullarda Örgütsel Öğrenmenin Engelleri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Okullardaki değişimin ve öğrenmenin gerçekleşmesinde karşılaşılan engeller şu şekilde sıralanabilir: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1. Okullardaki problem ve çözümlerinin önceden kestirilememesi</w:t>
      </w:r>
      <w:r w:rsidRPr="00EC5B11">
        <w:rPr>
          <w:rFonts w:asciiTheme="minorHAnsi" w:hAnsiTheme="minorHAnsi"/>
          <w:sz w:val="22"/>
          <w:szCs w:val="22"/>
        </w:rPr>
        <w:br/>
        <w:t>2. Okullardaki kaynak eksikliği ve teknolojik gelişmelere uyumsuzluğu</w:t>
      </w:r>
      <w:r w:rsidRPr="00EC5B11">
        <w:rPr>
          <w:rFonts w:asciiTheme="minorHAnsi" w:hAnsiTheme="minorHAnsi"/>
          <w:sz w:val="22"/>
          <w:szCs w:val="22"/>
        </w:rPr>
        <w:br/>
        <w:t>3. Okullarda bürokratik kuralların ön planda tutulması</w:t>
      </w:r>
      <w:r w:rsidRPr="00EC5B11">
        <w:rPr>
          <w:rFonts w:asciiTheme="minorHAnsi" w:hAnsiTheme="minorHAnsi"/>
          <w:sz w:val="22"/>
          <w:szCs w:val="22"/>
        </w:rPr>
        <w:br/>
        <w:t>4. Öğretmenler arasındaki iletişim kopukluğu</w:t>
      </w:r>
      <w:r w:rsidRPr="00EC5B11">
        <w:rPr>
          <w:rFonts w:asciiTheme="minorHAnsi" w:hAnsiTheme="minorHAnsi"/>
          <w:sz w:val="22"/>
          <w:szCs w:val="22"/>
        </w:rPr>
        <w:br/>
        <w:t>5. Öğretmenlerin karar sürecine katılmaması</w:t>
      </w:r>
      <w:r w:rsidRPr="00EC5B11">
        <w:rPr>
          <w:rFonts w:asciiTheme="minorHAnsi" w:hAnsiTheme="minorHAnsi"/>
          <w:sz w:val="22"/>
          <w:szCs w:val="22"/>
        </w:rPr>
        <w:br/>
        <w:t>6. Okulların değişime karşı koyması</w:t>
      </w:r>
      <w:r w:rsidRPr="00EC5B11">
        <w:rPr>
          <w:rFonts w:asciiTheme="minorHAnsi" w:hAnsiTheme="minorHAnsi"/>
          <w:sz w:val="22"/>
          <w:szCs w:val="22"/>
        </w:rPr>
        <w:br/>
        <w:t>7. Ödüllendirme sisteminin yetersizliği</w:t>
      </w:r>
      <w:r w:rsidRPr="00EC5B11">
        <w:rPr>
          <w:rFonts w:asciiTheme="minorHAnsi" w:hAnsiTheme="minorHAnsi"/>
          <w:sz w:val="22"/>
          <w:szCs w:val="22"/>
        </w:rPr>
        <w:br/>
        <w:t>8. Okullardaki denetim ve teftişin algılanma düzeyi</w:t>
      </w:r>
      <w:r w:rsidRPr="00EC5B11">
        <w:rPr>
          <w:rFonts w:asciiTheme="minorHAnsi" w:hAnsiTheme="minorHAnsi"/>
          <w:sz w:val="22"/>
          <w:szCs w:val="22"/>
        </w:rPr>
        <w:br/>
        <w:t xml:space="preserve">9. Okulların suçu başkalarına atması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1. Okullardaki problem ve çözümlerinin önceden kestirilememesi: </w:t>
      </w:r>
      <w:r w:rsidRPr="00EC5B11">
        <w:rPr>
          <w:rFonts w:asciiTheme="minorHAnsi" w:hAnsiTheme="minorHAnsi"/>
          <w:sz w:val="22"/>
          <w:szCs w:val="22"/>
        </w:rPr>
        <w:t xml:space="preserve">Okullarda problemlerin ve çözümlerinin önceden kestirilemediği mevcut olan sorunların da görmezlikten gelinerek ertelendiği gözlenmektedir.İlk olarak çoğunluğu vekaleten yürütülen okul yöneticiliğine asil yöneticilerin atanması gerekmektedir.Çünkü,okul yöneticiliğini vekaleten yürüten bir yöneticiden tam bir benimseme ve sorumluluk duygusu beklenemez.Yöneticisi tarafından benimsenilmemiş bir kurum, üyeleri tarafından ne kadar benimsenir, bu da düşündürücü bir durumdur.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lastRenderedPageBreak/>
        <w:t xml:space="preserve">2. Okullardaki kaynak eksikliği ve teknolojik gelişmelere uyumsuzluğu: </w:t>
      </w:r>
      <w:r w:rsidRPr="00EC5B11">
        <w:rPr>
          <w:rFonts w:asciiTheme="minorHAnsi" w:hAnsiTheme="minorHAnsi"/>
          <w:sz w:val="22"/>
          <w:szCs w:val="22"/>
        </w:rPr>
        <w:t xml:space="preserve">Okullardaki kaynak yetersizliğinin yapılan tüm çalışmaları sınırlandırdığı görülmektedir.Bu sorunun çözümü için, yerel yönetimlere ve velilere sorumluluk verilmeli, okullarını benimsemeleri sağlanmalıdır.Ayrıca okullarda kurulan okul–aile birlikleri ve okul koruma dernekleri daha işler hale getirilmelidir.Okulların teknolojik gelişmelere uyumsuzluğu da eğitim kalitesinin arttırılmasını engellemektedir.Milli Eğitim Bakanlığının şu anda uygulanmakta olduğu okul ve öğretmen bilgilerinin internete aktarılması ile norm kadroların daha doğru tespit edileceği ve mevcut olan öğretmen kadrosundan da daha verimli bir şekilde faydalanılabileceği bir gerçektir.Bununla birlikte yapılması gereken; ihtiyaç olan öğretmen kadrosunu belirlemek ve üniversitelerle iş birliği yaparak öğretmen açığını ortadan kaldırmaya yönelmektir.Aynı zamanda her okula bir bilgisayar verilmesi , tüm öğretmen ve yönetici kadrosunun da bilgisayar ve internet kullanımı konusunda yetiştirilmesi eğitim konusunda atılmış önemli bir adımdır.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3. Okullarda bürokratik kuralların ön planda tutulması: </w:t>
      </w:r>
      <w:r w:rsidRPr="00EC5B11">
        <w:rPr>
          <w:rFonts w:asciiTheme="minorHAnsi" w:hAnsiTheme="minorHAnsi"/>
          <w:sz w:val="22"/>
          <w:szCs w:val="22"/>
        </w:rPr>
        <w:t xml:space="preserve">Okullarda bürokratik kurallar ön planda bulundurulmamalı ve yönetim konusunda sık sık yönetsel metinlere başvurulmamalıdır.Bu durumun, öğretmen ve yöneticilerin eğitim konusundaki girişimcilik ve üreticilik özelliklerinin bastırılmasına yol açabileceği düşünülmelidir.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4. Öğretmenler arasındaki iletişim kopukluğu : </w:t>
      </w:r>
      <w:r w:rsidRPr="00EC5B11">
        <w:rPr>
          <w:rFonts w:asciiTheme="minorHAnsi" w:hAnsiTheme="minorHAnsi"/>
          <w:sz w:val="22"/>
          <w:szCs w:val="22"/>
        </w:rPr>
        <w:t xml:space="preserve">Küçükoğlu'nun (2003, 80) yapmış olduğu “Devlet ve özel ilköğretim okullarında örgütsel öğrenme ve engellerin değerlendirilmesi” adlı araştırma sonucunda; devlet ilköğretim okullarında görevli öğretmenler arasında iletişim kopukluğu olduğu, takım ruhunun ve öğretmenlerin bildiklerini diğer öğretmenlerle paylaşılmasının düşük düzeyde algılandığı tespit edilmiştir.Bu bulgu sonucunda öğretmeler arasındaki iletişim güçlendirilmeli, takım halinde çalışma ruhu canlandırılmalı ve bununla birlikte öğretmenlerin çeşitli şekillerde elde ettikleri bilgileri diğer öğretmenlerle paylaşılmasını sağlayacak şekilde okullarımız yapılandırılmalıdır.?ube öğretmenler ve zümre öğretmenler kurul toplantıları da daha ciddi bir şekilde, kağıt üzerinde kalmayacak şekilde yapılarak, öğrenmeyi ve bilgi paylaşımını sağlayacak şekilde olmalıdır.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5. Öğretmenlerin karar sürecine katılmaması: </w:t>
      </w:r>
      <w:r w:rsidRPr="00EC5B11">
        <w:rPr>
          <w:rFonts w:asciiTheme="minorHAnsi" w:hAnsiTheme="minorHAnsi"/>
          <w:sz w:val="22"/>
          <w:szCs w:val="22"/>
        </w:rPr>
        <w:t xml:space="preserve">Pek çok okulda öğretmenlere kararların alınmasında söz hakkı verilmezken; onlardan, alınan kararları uygulamaları ve denetlemeleri beklenir. Bu durumda öğretmenleri, bananeciliğe ve görevlerini savsaklamalarına yol açar. Böylece öğretmen okuldan gittikçe uzaklaşarak, okulunu ve görevini benimseyemez. Üyeleri tarafından benimsenilmemiş bir kurumun da gelişmesi ve değişmesi beklenemez.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Bir araştırma, okul yöneticisinin nasıl daha iyi yönetici olabileceği konusunda öğretmenlerin fikirlerini yoklamıştır.Öğretmenlerin verdikleri cevaplar arasında frekansı en yüksek olanı, öğretmenlere okul politikasının saptanmasında söz hakkı tanınmasıdır(Bursalıoğlu, 1987, 248). Eren'de (1997, 379) eğitim kuruluşlarının da içinde bulunduğu sistematik kültürleri tanımlarken, karar verme dış çevre etkileşimlerine göre yönlendirilir, görevler kalıplaşmıştır, bu nedenle katılımcılık yoktur.Çevresel ihtiyaçların karşılanmasına rutin faaliyetlerle devam edilir şeklinde açıklamaktadır.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6. Okulların değişime karşı koyması: </w:t>
      </w:r>
      <w:r w:rsidRPr="00EC5B11">
        <w:rPr>
          <w:rFonts w:asciiTheme="minorHAnsi" w:hAnsiTheme="minorHAnsi"/>
          <w:sz w:val="22"/>
          <w:szCs w:val="22"/>
        </w:rPr>
        <w:t xml:space="preserve">Okulda yeniliğin uygulanmasını engelleyen etkenlere ilişkin bir olay incelemesi aşağıdaki sonuçları vermiş bulunmaktadır.Bunların başında üyelerin uygulanacak yenilik konusunda yeter derecede aydınlanmamış olması gelmektedir. İkinci engel, üyelerin planlanan yeniliği uygulayacak güçte olmamaları, üçüncü engel araç gereç yokluğu, dördüncü engel sistemdeki koşulların uygulanması düşünülen yeniliğe ters düşmesi ve böyle sürmesi, son ve en önemli engel ise yönetici kadronun etkisidir(Bursalıoğlu, 1987, 237). Eğitimde değişmeyi zorlaştıran diğer bir husus da ülkemizdeki kamu yönetimi ve memur anlayışıdır.Örneğin Türkiye'de genellikle kamu çalışanlarında kurum yaşamazsa bizde yaşayamayız diye bir düşünce yoktur. Türkiye'deki özelleştirme uygulamalarında bile Devlet-İşletme zarar görebilir ama-o kurumun başarısız olmasının sebeplerinden biri olan-personelin korunması gerektiğine inanılır. Bu durum öğretmenler içinde geçerlidir.Başarılı yada başarısız diye bir öğretmen yoktur. Herkes aynı maaşı alır, sosyal hakları aynıdır. Böyle bir anlayışla başarılı eğitim yenileşmeleri yapmak zor görünmektedir (Özdemir, 2000, 28). </w:t>
      </w:r>
    </w:p>
    <w:p w:rsidR="00372B69" w:rsidRDefault="00372B69" w:rsidP="00EC5B11">
      <w:pPr>
        <w:pStyle w:val="style33"/>
        <w:rPr>
          <w:rStyle w:val="Gl"/>
          <w:rFonts w:asciiTheme="minorHAnsi" w:hAnsiTheme="minorHAnsi"/>
          <w:sz w:val="22"/>
          <w:szCs w:val="22"/>
        </w:rPr>
      </w:pPr>
    </w:p>
    <w:p w:rsidR="00372B69" w:rsidRDefault="00372B69" w:rsidP="00EC5B11">
      <w:pPr>
        <w:pStyle w:val="style33"/>
        <w:rPr>
          <w:rStyle w:val="Gl"/>
          <w:rFonts w:asciiTheme="minorHAnsi" w:hAnsiTheme="minorHAnsi"/>
          <w:sz w:val="22"/>
          <w:szCs w:val="22"/>
        </w:rPr>
      </w:pP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7. Ödüllendirme Sisteminin Yetersizliği </w:t>
      </w:r>
      <w:r w:rsidRPr="00EC5B11">
        <w:rPr>
          <w:rFonts w:asciiTheme="minorHAnsi" w:hAnsiTheme="minorHAnsi"/>
          <w:sz w:val="22"/>
          <w:szCs w:val="22"/>
        </w:rPr>
        <w:t xml:space="preserve">: Çalışan ile çalışmayanın eşit ücret aldığı ve aynı kategoride tutulduğu bir sistem düşünülemez.Bu durumun çalışanlarında şevkini kıracağı ve bananecileğe sevk edebileceği unutulmamalıdır.Kendini geliştirmekte olan personel desteklenmeli ve teşvik edilmelidir.Mevcut olan ödüllendirme sisteminin değerlendirme kıstasları gözden geçirilerek, öğrenmeye önem veren ve bu çerçevede kendini geliştirenler ödüllendirilerek, diğerlerine örnek teşkil etmeleri sağlanmalı ve özendirici boyutta olmalıdır.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8. Okullardaki denetim ve teftişin algılanma düzeyi: </w:t>
      </w:r>
      <w:r w:rsidRPr="00EC5B11">
        <w:rPr>
          <w:rFonts w:asciiTheme="minorHAnsi" w:hAnsiTheme="minorHAnsi"/>
          <w:sz w:val="22"/>
          <w:szCs w:val="22"/>
        </w:rPr>
        <w:t xml:space="preserve">Okullarda denetim ve teftişin öğrenmeyi güçlendirmekten uzak olarak algılandığı görülmektedir.Geleneksel okul teftişi yerine, toplam kalite şemaları ve kalite güvencesi yoluyla okulu iyileştirme milli strateji olarak ele alınmalı, denetim grup halinde öğrenmeyi geliştirmeye yönelik olmalıdır.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9. Okulların suçu başkalarına atması: </w:t>
      </w:r>
      <w:r w:rsidRPr="00EC5B11">
        <w:rPr>
          <w:rFonts w:asciiTheme="minorHAnsi" w:hAnsiTheme="minorHAnsi"/>
          <w:sz w:val="22"/>
          <w:szCs w:val="22"/>
        </w:rPr>
        <w:t xml:space="preserve">Okullar yanlış yapılan her şeyin sonucunun başkalarına atıldığı yerlerdir (Töremen, 2001, 100). Öğretmen, öğrencinin başarısızlığında devamlı aileyi, çevreyi, kaynak yetersizliğini, idareyi suçlar kendisine hiçbir pay çıkarmaz.Aynı şekilde okul yönetimi de öğretmen, veli, çevreyi ve bakanlığı suçlar.Yani herkes birilerini suçlar fakat bir türlü özeleştiri olgusu gerçekleşmez.İşte bu kısır döngü içersinde değişim ve üretici öğrenmenin gerçekleşmesi oldukça zordur.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w:t>
      </w:r>
    </w:p>
    <w:p w:rsidR="004F1EB3" w:rsidRPr="00EC5B11" w:rsidRDefault="004F1EB3" w:rsidP="00EC5B11">
      <w:pPr>
        <w:pStyle w:val="style33"/>
        <w:rPr>
          <w:rFonts w:asciiTheme="minorHAnsi" w:hAnsiTheme="minorHAnsi"/>
          <w:sz w:val="22"/>
          <w:szCs w:val="22"/>
        </w:rPr>
      </w:pPr>
      <w:r w:rsidRPr="00EC5B11">
        <w:rPr>
          <w:rStyle w:val="Gl"/>
          <w:rFonts w:asciiTheme="minorHAnsi" w:hAnsiTheme="minorHAnsi"/>
          <w:sz w:val="22"/>
          <w:szCs w:val="22"/>
        </w:rPr>
        <w:t xml:space="preserve">Sonuç </w:t>
      </w:r>
    </w:p>
    <w:p w:rsidR="004F1EB3" w:rsidRPr="00EC5B11" w:rsidRDefault="004F1EB3" w:rsidP="00EC5B11">
      <w:pPr>
        <w:pStyle w:val="style33"/>
        <w:rPr>
          <w:rFonts w:asciiTheme="minorHAnsi" w:hAnsiTheme="minorHAnsi"/>
          <w:sz w:val="22"/>
          <w:szCs w:val="22"/>
        </w:rPr>
      </w:pPr>
      <w:r w:rsidRPr="00EC5B11">
        <w:rPr>
          <w:rFonts w:asciiTheme="minorHAnsi" w:hAnsiTheme="minorHAnsi"/>
          <w:sz w:val="22"/>
          <w:szCs w:val="22"/>
        </w:rPr>
        <w:t xml:space="preserve">Öğrenen okulda, eğitim sistemi içinde bulunduğu toplum ve giderek küçülen dünya ile barışık olan ve potansiyelini en verimli şekilde kullanabilen bireylerin yetişmesini sağlayacak uygun ortamlar hazırlamayı hedeflediği için öğretim kadrosunu bağlayıcı değil, yeni arayışlara sevk edecek esnekliktedir(Onur, 1995, 196).Bununla birlikte yukarıda tespit edilmeye ve açıklanmaya çalışılan engeller ortadan kaldırıldığında veya en aza indirgendiğinde okullarımızda örgütsel öğrenme başlatılabilir.Bu da değişen toplum anlayışına uygun bir eğitim modeli olarak, öğrenen okul modeli alternatif teşkil etmektedir. </w:t>
      </w:r>
    </w:p>
    <w:p w:rsidR="003C7793" w:rsidRPr="00EC5B11" w:rsidRDefault="003C7793" w:rsidP="004F1EB3">
      <w:pPr>
        <w:tabs>
          <w:tab w:val="left" w:pos="1245"/>
        </w:tabs>
      </w:pPr>
    </w:p>
    <w:sectPr w:rsidR="003C7793" w:rsidRPr="00EC5B11" w:rsidSect="00EC5B11">
      <w:pgSz w:w="11906" w:h="16838"/>
      <w:pgMar w:top="1134" w:right="851" w:bottom="96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C26" w:rsidRDefault="00777C26" w:rsidP="007E58D7">
      <w:pPr>
        <w:spacing w:after="0" w:line="240" w:lineRule="auto"/>
      </w:pPr>
      <w:r>
        <w:separator/>
      </w:r>
    </w:p>
  </w:endnote>
  <w:endnote w:type="continuationSeparator" w:id="0">
    <w:p w:rsidR="00777C26" w:rsidRDefault="00777C26" w:rsidP="007E58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C26" w:rsidRDefault="00777C26" w:rsidP="007E58D7">
      <w:pPr>
        <w:spacing w:after="0" w:line="240" w:lineRule="auto"/>
      </w:pPr>
      <w:r>
        <w:separator/>
      </w:r>
    </w:p>
  </w:footnote>
  <w:footnote w:type="continuationSeparator" w:id="0">
    <w:p w:rsidR="00777C26" w:rsidRDefault="00777C26" w:rsidP="007E58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F215D"/>
    <w:multiLevelType w:val="hybridMultilevel"/>
    <w:tmpl w:val="52D8A1F6"/>
    <w:lvl w:ilvl="0" w:tplc="E256ACFA">
      <w:start w:val="1"/>
      <w:numFmt w:val="bullet"/>
      <w:lvlText w:val="–"/>
      <w:lvlJc w:val="left"/>
      <w:pPr>
        <w:tabs>
          <w:tab w:val="num" w:pos="720"/>
        </w:tabs>
        <w:ind w:left="720" w:hanging="360"/>
      </w:pPr>
      <w:rPr>
        <w:rFonts w:ascii="Times New Roman" w:hAnsi="Times New Roman" w:hint="default"/>
      </w:rPr>
    </w:lvl>
    <w:lvl w:ilvl="1" w:tplc="7938CBB8">
      <w:start w:val="1"/>
      <w:numFmt w:val="bullet"/>
      <w:lvlText w:val="–"/>
      <w:lvlJc w:val="left"/>
      <w:pPr>
        <w:tabs>
          <w:tab w:val="num" w:pos="1440"/>
        </w:tabs>
        <w:ind w:left="1440" w:hanging="360"/>
      </w:pPr>
      <w:rPr>
        <w:rFonts w:ascii="Times New Roman" w:hAnsi="Times New Roman" w:hint="default"/>
      </w:rPr>
    </w:lvl>
    <w:lvl w:ilvl="2" w:tplc="D2E64434" w:tentative="1">
      <w:start w:val="1"/>
      <w:numFmt w:val="bullet"/>
      <w:lvlText w:val="–"/>
      <w:lvlJc w:val="left"/>
      <w:pPr>
        <w:tabs>
          <w:tab w:val="num" w:pos="2160"/>
        </w:tabs>
        <w:ind w:left="2160" w:hanging="360"/>
      </w:pPr>
      <w:rPr>
        <w:rFonts w:ascii="Times New Roman" w:hAnsi="Times New Roman" w:hint="default"/>
      </w:rPr>
    </w:lvl>
    <w:lvl w:ilvl="3" w:tplc="FD3C949E" w:tentative="1">
      <w:start w:val="1"/>
      <w:numFmt w:val="bullet"/>
      <w:lvlText w:val="–"/>
      <w:lvlJc w:val="left"/>
      <w:pPr>
        <w:tabs>
          <w:tab w:val="num" w:pos="2880"/>
        </w:tabs>
        <w:ind w:left="2880" w:hanging="360"/>
      </w:pPr>
      <w:rPr>
        <w:rFonts w:ascii="Times New Roman" w:hAnsi="Times New Roman" w:hint="default"/>
      </w:rPr>
    </w:lvl>
    <w:lvl w:ilvl="4" w:tplc="D8ACBFC4" w:tentative="1">
      <w:start w:val="1"/>
      <w:numFmt w:val="bullet"/>
      <w:lvlText w:val="–"/>
      <w:lvlJc w:val="left"/>
      <w:pPr>
        <w:tabs>
          <w:tab w:val="num" w:pos="3600"/>
        </w:tabs>
        <w:ind w:left="3600" w:hanging="360"/>
      </w:pPr>
      <w:rPr>
        <w:rFonts w:ascii="Times New Roman" w:hAnsi="Times New Roman" w:hint="default"/>
      </w:rPr>
    </w:lvl>
    <w:lvl w:ilvl="5" w:tplc="459014C2" w:tentative="1">
      <w:start w:val="1"/>
      <w:numFmt w:val="bullet"/>
      <w:lvlText w:val="–"/>
      <w:lvlJc w:val="left"/>
      <w:pPr>
        <w:tabs>
          <w:tab w:val="num" w:pos="4320"/>
        </w:tabs>
        <w:ind w:left="4320" w:hanging="360"/>
      </w:pPr>
      <w:rPr>
        <w:rFonts w:ascii="Times New Roman" w:hAnsi="Times New Roman" w:hint="default"/>
      </w:rPr>
    </w:lvl>
    <w:lvl w:ilvl="6" w:tplc="D5D87E6E" w:tentative="1">
      <w:start w:val="1"/>
      <w:numFmt w:val="bullet"/>
      <w:lvlText w:val="–"/>
      <w:lvlJc w:val="left"/>
      <w:pPr>
        <w:tabs>
          <w:tab w:val="num" w:pos="5040"/>
        </w:tabs>
        <w:ind w:left="5040" w:hanging="360"/>
      </w:pPr>
      <w:rPr>
        <w:rFonts w:ascii="Times New Roman" w:hAnsi="Times New Roman" w:hint="default"/>
      </w:rPr>
    </w:lvl>
    <w:lvl w:ilvl="7" w:tplc="BD1A33B0" w:tentative="1">
      <w:start w:val="1"/>
      <w:numFmt w:val="bullet"/>
      <w:lvlText w:val="–"/>
      <w:lvlJc w:val="left"/>
      <w:pPr>
        <w:tabs>
          <w:tab w:val="num" w:pos="5760"/>
        </w:tabs>
        <w:ind w:left="5760" w:hanging="360"/>
      </w:pPr>
      <w:rPr>
        <w:rFonts w:ascii="Times New Roman" w:hAnsi="Times New Roman" w:hint="default"/>
      </w:rPr>
    </w:lvl>
    <w:lvl w:ilvl="8" w:tplc="69240E2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A50459C"/>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0C75210A"/>
    <w:multiLevelType w:val="hybridMultilevel"/>
    <w:tmpl w:val="7CD80B0E"/>
    <w:lvl w:ilvl="0" w:tplc="92FC6378">
      <w:start w:val="1"/>
      <w:numFmt w:val="bullet"/>
      <w:lvlText w:val="n"/>
      <w:lvlJc w:val="left"/>
      <w:pPr>
        <w:tabs>
          <w:tab w:val="num" w:pos="720"/>
        </w:tabs>
        <w:ind w:left="720" w:hanging="360"/>
      </w:pPr>
      <w:rPr>
        <w:rFonts w:ascii="Monotype Sorts" w:hAnsi="Monotype Sorts" w:hint="default"/>
      </w:rPr>
    </w:lvl>
    <w:lvl w:ilvl="1" w:tplc="4C909DE8" w:tentative="1">
      <w:start w:val="1"/>
      <w:numFmt w:val="bullet"/>
      <w:lvlText w:val="n"/>
      <w:lvlJc w:val="left"/>
      <w:pPr>
        <w:tabs>
          <w:tab w:val="num" w:pos="1440"/>
        </w:tabs>
        <w:ind w:left="1440" w:hanging="360"/>
      </w:pPr>
      <w:rPr>
        <w:rFonts w:ascii="Monotype Sorts" w:hAnsi="Monotype Sorts" w:hint="default"/>
      </w:rPr>
    </w:lvl>
    <w:lvl w:ilvl="2" w:tplc="5F0E1002" w:tentative="1">
      <w:start w:val="1"/>
      <w:numFmt w:val="bullet"/>
      <w:lvlText w:val="n"/>
      <w:lvlJc w:val="left"/>
      <w:pPr>
        <w:tabs>
          <w:tab w:val="num" w:pos="2160"/>
        </w:tabs>
        <w:ind w:left="2160" w:hanging="360"/>
      </w:pPr>
      <w:rPr>
        <w:rFonts w:ascii="Monotype Sorts" w:hAnsi="Monotype Sorts" w:hint="default"/>
      </w:rPr>
    </w:lvl>
    <w:lvl w:ilvl="3" w:tplc="A0EE3E50" w:tentative="1">
      <w:start w:val="1"/>
      <w:numFmt w:val="bullet"/>
      <w:lvlText w:val="n"/>
      <w:lvlJc w:val="left"/>
      <w:pPr>
        <w:tabs>
          <w:tab w:val="num" w:pos="2880"/>
        </w:tabs>
        <w:ind w:left="2880" w:hanging="360"/>
      </w:pPr>
      <w:rPr>
        <w:rFonts w:ascii="Monotype Sorts" w:hAnsi="Monotype Sorts" w:hint="default"/>
      </w:rPr>
    </w:lvl>
    <w:lvl w:ilvl="4" w:tplc="F8569EA4" w:tentative="1">
      <w:start w:val="1"/>
      <w:numFmt w:val="bullet"/>
      <w:lvlText w:val="n"/>
      <w:lvlJc w:val="left"/>
      <w:pPr>
        <w:tabs>
          <w:tab w:val="num" w:pos="3600"/>
        </w:tabs>
        <w:ind w:left="3600" w:hanging="360"/>
      </w:pPr>
      <w:rPr>
        <w:rFonts w:ascii="Monotype Sorts" w:hAnsi="Monotype Sorts" w:hint="default"/>
      </w:rPr>
    </w:lvl>
    <w:lvl w:ilvl="5" w:tplc="73446112" w:tentative="1">
      <w:start w:val="1"/>
      <w:numFmt w:val="bullet"/>
      <w:lvlText w:val="n"/>
      <w:lvlJc w:val="left"/>
      <w:pPr>
        <w:tabs>
          <w:tab w:val="num" w:pos="4320"/>
        </w:tabs>
        <w:ind w:left="4320" w:hanging="360"/>
      </w:pPr>
      <w:rPr>
        <w:rFonts w:ascii="Monotype Sorts" w:hAnsi="Monotype Sorts" w:hint="default"/>
      </w:rPr>
    </w:lvl>
    <w:lvl w:ilvl="6" w:tplc="5584265E" w:tentative="1">
      <w:start w:val="1"/>
      <w:numFmt w:val="bullet"/>
      <w:lvlText w:val="n"/>
      <w:lvlJc w:val="left"/>
      <w:pPr>
        <w:tabs>
          <w:tab w:val="num" w:pos="5040"/>
        </w:tabs>
        <w:ind w:left="5040" w:hanging="360"/>
      </w:pPr>
      <w:rPr>
        <w:rFonts w:ascii="Monotype Sorts" w:hAnsi="Monotype Sorts" w:hint="default"/>
      </w:rPr>
    </w:lvl>
    <w:lvl w:ilvl="7" w:tplc="48FEABD4" w:tentative="1">
      <w:start w:val="1"/>
      <w:numFmt w:val="bullet"/>
      <w:lvlText w:val="n"/>
      <w:lvlJc w:val="left"/>
      <w:pPr>
        <w:tabs>
          <w:tab w:val="num" w:pos="5760"/>
        </w:tabs>
        <w:ind w:left="5760" w:hanging="360"/>
      </w:pPr>
      <w:rPr>
        <w:rFonts w:ascii="Monotype Sorts" w:hAnsi="Monotype Sorts" w:hint="default"/>
      </w:rPr>
    </w:lvl>
    <w:lvl w:ilvl="8" w:tplc="5B5A28B0" w:tentative="1">
      <w:start w:val="1"/>
      <w:numFmt w:val="bullet"/>
      <w:lvlText w:val="n"/>
      <w:lvlJc w:val="left"/>
      <w:pPr>
        <w:tabs>
          <w:tab w:val="num" w:pos="6480"/>
        </w:tabs>
        <w:ind w:left="6480" w:hanging="360"/>
      </w:pPr>
      <w:rPr>
        <w:rFonts w:ascii="Monotype Sorts" w:hAnsi="Monotype Sorts" w:hint="default"/>
      </w:rPr>
    </w:lvl>
  </w:abstractNum>
  <w:abstractNum w:abstractNumId="3">
    <w:nsid w:val="0E284774"/>
    <w:multiLevelType w:val="hybridMultilevel"/>
    <w:tmpl w:val="CD92CDD0"/>
    <w:lvl w:ilvl="0" w:tplc="4C3630CC">
      <w:start w:val="1"/>
      <w:numFmt w:val="bullet"/>
      <w:lvlText w:val="n"/>
      <w:lvlJc w:val="left"/>
      <w:pPr>
        <w:tabs>
          <w:tab w:val="num" w:pos="720"/>
        </w:tabs>
        <w:ind w:left="720" w:hanging="360"/>
      </w:pPr>
      <w:rPr>
        <w:rFonts w:ascii="Monotype Sorts" w:hAnsi="Monotype Sorts" w:hint="default"/>
      </w:rPr>
    </w:lvl>
    <w:lvl w:ilvl="1" w:tplc="56BE0F50" w:tentative="1">
      <w:start w:val="1"/>
      <w:numFmt w:val="bullet"/>
      <w:lvlText w:val="n"/>
      <w:lvlJc w:val="left"/>
      <w:pPr>
        <w:tabs>
          <w:tab w:val="num" w:pos="1440"/>
        </w:tabs>
        <w:ind w:left="1440" w:hanging="360"/>
      </w:pPr>
      <w:rPr>
        <w:rFonts w:ascii="Monotype Sorts" w:hAnsi="Monotype Sorts" w:hint="default"/>
      </w:rPr>
    </w:lvl>
    <w:lvl w:ilvl="2" w:tplc="C5282C0E" w:tentative="1">
      <w:start w:val="1"/>
      <w:numFmt w:val="bullet"/>
      <w:lvlText w:val="n"/>
      <w:lvlJc w:val="left"/>
      <w:pPr>
        <w:tabs>
          <w:tab w:val="num" w:pos="2160"/>
        </w:tabs>
        <w:ind w:left="2160" w:hanging="360"/>
      </w:pPr>
      <w:rPr>
        <w:rFonts w:ascii="Monotype Sorts" w:hAnsi="Monotype Sorts" w:hint="default"/>
      </w:rPr>
    </w:lvl>
    <w:lvl w:ilvl="3" w:tplc="87703694" w:tentative="1">
      <w:start w:val="1"/>
      <w:numFmt w:val="bullet"/>
      <w:lvlText w:val="n"/>
      <w:lvlJc w:val="left"/>
      <w:pPr>
        <w:tabs>
          <w:tab w:val="num" w:pos="2880"/>
        </w:tabs>
        <w:ind w:left="2880" w:hanging="360"/>
      </w:pPr>
      <w:rPr>
        <w:rFonts w:ascii="Monotype Sorts" w:hAnsi="Monotype Sorts" w:hint="default"/>
      </w:rPr>
    </w:lvl>
    <w:lvl w:ilvl="4" w:tplc="4D00623C" w:tentative="1">
      <w:start w:val="1"/>
      <w:numFmt w:val="bullet"/>
      <w:lvlText w:val="n"/>
      <w:lvlJc w:val="left"/>
      <w:pPr>
        <w:tabs>
          <w:tab w:val="num" w:pos="3600"/>
        </w:tabs>
        <w:ind w:left="3600" w:hanging="360"/>
      </w:pPr>
      <w:rPr>
        <w:rFonts w:ascii="Monotype Sorts" w:hAnsi="Monotype Sorts" w:hint="default"/>
      </w:rPr>
    </w:lvl>
    <w:lvl w:ilvl="5" w:tplc="F948F1BA" w:tentative="1">
      <w:start w:val="1"/>
      <w:numFmt w:val="bullet"/>
      <w:lvlText w:val="n"/>
      <w:lvlJc w:val="left"/>
      <w:pPr>
        <w:tabs>
          <w:tab w:val="num" w:pos="4320"/>
        </w:tabs>
        <w:ind w:left="4320" w:hanging="360"/>
      </w:pPr>
      <w:rPr>
        <w:rFonts w:ascii="Monotype Sorts" w:hAnsi="Monotype Sorts" w:hint="default"/>
      </w:rPr>
    </w:lvl>
    <w:lvl w:ilvl="6" w:tplc="F7E24350" w:tentative="1">
      <w:start w:val="1"/>
      <w:numFmt w:val="bullet"/>
      <w:lvlText w:val="n"/>
      <w:lvlJc w:val="left"/>
      <w:pPr>
        <w:tabs>
          <w:tab w:val="num" w:pos="5040"/>
        </w:tabs>
        <w:ind w:left="5040" w:hanging="360"/>
      </w:pPr>
      <w:rPr>
        <w:rFonts w:ascii="Monotype Sorts" w:hAnsi="Monotype Sorts" w:hint="default"/>
      </w:rPr>
    </w:lvl>
    <w:lvl w:ilvl="7" w:tplc="DC44A158" w:tentative="1">
      <w:start w:val="1"/>
      <w:numFmt w:val="bullet"/>
      <w:lvlText w:val="n"/>
      <w:lvlJc w:val="left"/>
      <w:pPr>
        <w:tabs>
          <w:tab w:val="num" w:pos="5760"/>
        </w:tabs>
        <w:ind w:left="5760" w:hanging="360"/>
      </w:pPr>
      <w:rPr>
        <w:rFonts w:ascii="Monotype Sorts" w:hAnsi="Monotype Sorts" w:hint="default"/>
      </w:rPr>
    </w:lvl>
    <w:lvl w:ilvl="8" w:tplc="25244B2E" w:tentative="1">
      <w:start w:val="1"/>
      <w:numFmt w:val="bullet"/>
      <w:lvlText w:val="n"/>
      <w:lvlJc w:val="left"/>
      <w:pPr>
        <w:tabs>
          <w:tab w:val="num" w:pos="6480"/>
        </w:tabs>
        <w:ind w:left="6480" w:hanging="360"/>
      </w:pPr>
      <w:rPr>
        <w:rFonts w:ascii="Monotype Sorts" w:hAnsi="Monotype Sorts" w:hint="default"/>
      </w:rPr>
    </w:lvl>
  </w:abstractNum>
  <w:abstractNum w:abstractNumId="4">
    <w:nsid w:val="11D83203"/>
    <w:multiLevelType w:val="hybridMultilevel"/>
    <w:tmpl w:val="C090019A"/>
    <w:lvl w:ilvl="0" w:tplc="C22E0F02">
      <w:start w:val="1"/>
      <w:numFmt w:val="bullet"/>
      <w:lvlText w:val="n"/>
      <w:lvlJc w:val="left"/>
      <w:pPr>
        <w:tabs>
          <w:tab w:val="num" w:pos="720"/>
        </w:tabs>
        <w:ind w:left="720" w:hanging="360"/>
      </w:pPr>
      <w:rPr>
        <w:rFonts w:ascii="Monotype Sorts" w:hAnsi="Monotype Sorts" w:hint="default"/>
      </w:rPr>
    </w:lvl>
    <w:lvl w:ilvl="1" w:tplc="412EF4C8" w:tentative="1">
      <w:start w:val="1"/>
      <w:numFmt w:val="bullet"/>
      <w:lvlText w:val="n"/>
      <w:lvlJc w:val="left"/>
      <w:pPr>
        <w:tabs>
          <w:tab w:val="num" w:pos="1440"/>
        </w:tabs>
        <w:ind w:left="1440" w:hanging="360"/>
      </w:pPr>
      <w:rPr>
        <w:rFonts w:ascii="Monotype Sorts" w:hAnsi="Monotype Sorts" w:hint="default"/>
      </w:rPr>
    </w:lvl>
    <w:lvl w:ilvl="2" w:tplc="2A541FEA" w:tentative="1">
      <w:start w:val="1"/>
      <w:numFmt w:val="bullet"/>
      <w:lvlText w:val="n"/>
      <w:lvlJc w:val="left"/>
      <w:pPr>
        <w:tabs>
          <w:tab w:val="num" w:pos="2160"/>
        </w:tabs>
        <w:ind w:left="2160" w:hanging="360"/>
      </w:pPr>
      <w:rPr>
        <w:rFonts w:ascii="Monotype Sorts" w:hAnsi="Monotype Sorts" w:hint="default"/>
      </w:rPr>
    </w:lvl>
    <w:lvl w:ilvl="3" w:tplc="AA1CA05C" w:tentative="1">
      <w:start w:val="1"/>
      <w:numFmt w:val="bullet"/>
      <w:lvlText w:val="n"/>
      <w:lvlJc w:val="left"/>
      <w:pPr>
        <w:tabs>
          <w:tab w:val="num" w:pos="2880"/>
        </w:tabs>
        <w:ind w:left="2880" w:hanging="360"/>
      </w:pPr>
      <w:rPr>
        <w:rFonts w:ascii="Monotype Sorts" w:hAnsi="Monotype Sorts" w:hint="default"/>
      </w:rPr>
    </w:lvl>
    <w:lvl w:ilvl="4" w:tplc="64EA052E" w:tentative="1">
      <w:start w:val="1"/>
      <w:numFmt w:val="bullet"/>
      <w:lvlText w:val="n"/>
      <w:lvlJc w:val="left"/>
      <w:pPr>
        <w:tabs>
          <w:tab w:val="num" w:pos="3600"/>
        </w:tabs>
        <w:ind w:left="3600" w:hanging="360"/>
      </w:pPr>
      <w:rPr>
        <w:rFonts w:ascii="Monotype Sorts" w:hAnsi="Monotype Sorts" w:hint="default"/>
      </w:rPr>
    </w:lvl>
    <w:lvl w:ilvl="5" w:tplc="03B23250" w:tentative="1">
      <w:start w:val="1"/>
      <w:numFmt w:val="bullet"/>
      <w:lvlText w:val="n"/>
      <w:lvlJc w:val="left"/>
      <w:pPr>
        <w:tabs>
          <w:tab w:val="num" w:pos="4320"/>
        </w:tabs>
        <w:ind w:left="4320" w:hanging="360"/>
      </w:pPr>
      <w:rPr>
        <w:rFonts w:ascii="Monotype Sorts" w:hAnsi="Monotype Sorts" w:hint="default"/>
      </w:rPr>
    </w:lvl>
    <w:lvl w:ilvl="6" w:tplc="B166302A" w:tentative="1">
      <w:start w:val="1"/>
      <w:numFmt w:val="bullet"/>
      <w:lvlText w:val="n"/>
      <w:lvlJc w:val="left"/>
      <w:pPr>
        <w:tabs>
          <w:tab w:val="num" w:pos="5040"/>
        </w:tabs>
        <w:ind w:left="5040" w:hanging="360"/>
      </w:pPr>
      <w:rPr>
        <w:rFonts w:ascii="Monotype Sorts" w:hAnsi="Monotype Sorts" w:hint="default"/>
      </w:rPr>
    </w:lvl>
    <w:lvl w:ilvl="7" w:tplc="3E386E0A" w:tentative="1">
      <w:start w:val="1"/>
      <w:numFmt w:val="bullet"/>
      <w:lvlText w:val="n"/>
      <w:lvlJc w:val="left"/>
      <w:pPr>
        <w:tabs>
          <w:tab w:val="num" w:pos="5760"/>
        </w:tabs>
        <w:ind w:left="5760" w:hanging="360"/>
      </w:pPr>
      <w:rPr>
        <w:rFonts w:ascii="Monotype Sorts" w:hAnsi="Monotype Sorts" w:hint="default"/>
      </w:rPr>
    </w:lvl>
    <w:lvl w:ilvl="8" w:tplc="DDA0D1D4" w:tentative="1">
      <w:start w:val="1"/>
      <w:numFmt w:val="bullet"/>
      <w:lvlText w:val="n"/>
      <w:lvlJc w:val="left"/>
      <w:pPr>
        <w:tabs>
          <w:tab w:val="num" w:pos="6480"/>
        </w:tabs>
        <w:ind w:left="6480" w:hanging="360"/>
      </w:pPr>
      <w:rPr>
        <w:rFonts w:ascii="Monotype Sorts" w:hAnsi="Monotype Sorts" w:hint="default"/>
      </w:rPr>
    </w:lvl>
  </w:abstractNum>
  <w:abstractNum w:abstractNumId="5">
    <w:nsid w:val="16FF5C9B"/>
    <w:multiLevelType w:val="hybridMultilevel"/>
    <w:tmpl w:val="FBD47882"/>
    <w:lvl w:ilvl="0" w:tplc="9D5415CA">
      <w:start w:val="1"/>
      <w:numFmt w:val="bullet"/>
      <w:lvlText w:val="n"/>
      <w:lvlJc w:val="left"/>
      <w:pPr>
        <w:tabs>
          <w:tab w:val="num" w:pos="720"/>
        </w:tabs>
        <w:ind w:left="720" w:hanging="360"/>
      </w:pPr>
      <w:rPr>
        <w:rFonts w:ascii="Monotype Sorts" w:hAnsi="Monotype Sorts" w:hint="default"/>
      </w:rPr>
    </w:lvl>
    <w:lvl w:ilvl="1" w:tplc="44327CE6" w:tentative="1">
      <w:start w:val="1"/>
      <w:numFmt w:val="bullet"/>
      <w:lvlText w:val="n"/>
      <w:lvlJc w:val="left"/>
      <w:pPr>
        <w:tabs>
          <w:tab w:val="num" w:pos="1440"/>
        </w:tabs>
        <w:ind w:left="1440" w:hanging="360"/>
      </w:pPr>
      <w:rPr>
        <w:rFonts w:ascii="Monotype Sorts" w:hAnsi="Monotype Sorts" w:hint="default"/>
      </w:rPr>
    </w:lvl>
    <w:lvl w:ilvl="2" w:tplc="FFCE1C24" w:tentative="1">
      <w:start w:val="1"/>
      <w:numFmt w:val="bullet"/>
      <w:lvlText w:val="n"/>
      <w:lvlJc w:val="left"/>
      <w:pPr>
        <w:tabs>
          <w:tab w:val="num" w:pos="2160"/>
        </w:tabs>
        <w:ind w:left="2160" w:hanging="360"/>
      </w:pPr>
      <w:rPr>
        <w:rFonts w:ascii="Monotype Sorts" w:hAnsi="Monotype Sorts" w:hint="default"/>
      </w:rPr>
    </w:lvl>
    <w:lvl w:ilvl="3" w:tplc="E59C4938" w:tentative="1">
      <w:start w:val="1"/>
      <w:numFmt w:val="bullet"/>
      <w:lvlText w:val="n"/>
      <w:lvlJc w:val="left"/>
      <w:pPr>
        <w:tabs>
          <w:tab w:val="num" w:pos="2880"/>
        </w:tabs>
        <w:ind w:left="2880" w:hanging="360"/>
      </w:pPr>
      <w:rPr>
        <w:rFonts w:ascii="Monotype Sorts" w:hAnsi="Monotype Sorts" w:hint="default"/>
      </w:rPr>
    </w:lvl>
    <w:lvl w:ilvl="4" w:tplc="41E6934C" w:tentative="1">
      <w:start w:val="1"/>
      <w:numFmt w:val="bullet"/>
      <w:lvlText w:val="n"/>
      <w:lvlJc w:val="left"/>
      <w:pPr>
        <w:tabs>
          <w:tab w:val="num" w:pos="3600"/>
        </w:tabs>
        <w:ind w:left="3600" w:hanging="360"/>
      </w:pPr>
      <w:rPr>
        <w:rFonts w:ascii="Monotype Sorts" w:hAnsi="Monotype Sorts" w:hint="default"/>
      </w:rPr>
    </w:lvl>
    <w:lvl w:ilvl="5" w:tplc="67767FAE" w:tentative="1">
      <w:start w:val="1"/>
      <w:numFmt w:val="bullet"/>
      <w:lvlText w:val="n"/>
      <w:lvlJc w:val="left"/>
      <w:pPr>
        <w:tabs>
          <w:tab w:val="num" w:pos="4320"/>
        </w:tabs>
        <w:ind w:left="4320" w:hanging="360"/>
      </w:pPr>
      <w:rPr>
        <w:rFonts w:ascii="Monotype Sorts" w:hAnsi="Monotype Sorts" w:hint="default"/>
      </w:rPr>
    </w:lvl>
    <w:lvl w:ilvl="6" w:tplc="B8F41A48" w:tentative="1">
      <w:start w:val="1"/>
      <w:numFmt w:val="bullet"/>
      <w:lvlText w:val="n"/>
      <w:lvlJc w:val="left"/>
      <w:pPr>
        <w:tabs>
          <w:tab w:val="num" w:pos="5040"/>
        </w:tabs>
        <w:ind w:left="5040" w:hanging="360"/>
      </w:pPr>
      <w:rPr>
        <w:rFonts w:ascii="Monotype Sorts" w:hAnsi="Monotype Sorts" w:hint="default"/>
      </w:rPr>
    </w:lvl>
    <w:lvl w:ilvl="7" w:tplc="8AC89F2C" w:tentative="1">
      <w:start w:val="1"/>
      <w:numFmt w:val="bullet"/>
      <w:lvlText w:val="n"/>
      <w:lvlJc w:val="left"/>
      <w:pPr>
        <w:tabs>
          <w:tab w:val="num" w:pos="5760"/>
        </w:tabs>
        <w:ind w:left="5760" w:hanging="360"/>
      </w:pPr>
      <w:rPr>
        <w:rFonts w:ascii="Monotype Sorts" w:hAnsi="Monotype Sorts" w:hint="default"/>
      </w:rPr>
    </w:lvl>
    <w:lvl w:ilvl="8" w:tplc="ED1AAF82" w:tentative="1">
      <w:start w:val="1"/>
      <w:numFmt w:val="bullet"/>
      <w:lvlText w:val="n"/>
      <w:lvlJc w:val="left"/>
      <w:pPr>
        <w:tabs>
          <w:tab w:val="num" w:pos="6480"/>
        </w:tabs>
        <w:ind w:left="6480" w:hanging="360"/>
      </w:pPr>
      <w:rPr>
        <w:rFonts w:ascii="Monotype Sorts" w:hAnsi="Monotype Sorts" w:hint="default"/>
      </w:rPr>
    </w:lvl>
  </w:abstractNum>
  <w:abstractNum w:abstractNumId="6">
    <w:nsid w:val="1A4E6111"/>
    <w:multiLevelType w:val="hybridMultilevel"/>
    <w:tmpl w:val="2FEE45B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BD44D28"/>
    <w:multiLevelType w:val="hybridMultilevel"/>
    <w:tmpl w:val="5572610C"/>
    <w:lvl w:ilvl="0" w:tplc="84E48B46">
      <w:start w:val="1"/>
      <w:numFmt w:val="bullet"/>
      <w:lvlText w:val="n"/>
      <w:lvlJc w:val="left"/>
      <w:pPr>
        <w:tabs>
          <w:tab w:val="num" w:pos="720"/>
        </w:tabs>
        <w:ind w:left="720" w:hanging="360"/>
      </w:pPr>
      <w:rPr>
        <w:rFonts w:ascii="Monotype Sorts" w:hAnsi="Monotype Sorts" w:hint="default"/>
      </w:rPr>
    </w:lvl>
    <w:lvl w:ilvl="1" w:tplc="99B425CE" w:tentative="1">
      <w:start w:val="1"/>
      <w:numFmt w:val="bullet"/>
      <w:lvlText w:val="n"/>
      <w:lvlJc w:val="left"/>
      <w:pPr>
        <w:tabs>
          <w:tab w:val="num" w:pos="1440"/>
        </w:tabs>
        <w:ind w:left="1440" w:hanging="360"/>
      </w:pPr>
      <w:rPr>
        <w:rFonts w:ascii="Monotype Sorts" w:hAnsi="Monotype Sorts" w:hint="default"/>
      </w:rPr>
    </w:lvl>
    <w:lvl w:ilvl="2" w:tplc="B07ADA72" w:tentative="1">
      <w:start w:val="1"/>
      <w:numFmt w:val="bullet"/>
      <w:lvlText w:val="n"/>
      <w:lvlJc w:val="left"/>
      <w:pPr>
        <w:tabs>
          <w:tab w:val="num" w:pos="2160"/>
        </w:tabs>
        <w:ind w:left="2160" w:hanging="360"/>
      </w:pPr>
      <w:rPr>
        <w:rFonts w:ascii="Monotype Sorts" w:hAnsi="Monotype Sorts" w:hint="default"/>
      </w:rPr>
    </w:lvl>
    <w:lvl w:ilvl="3" w:tplc="F19A305A" w:tentative="1">
      <w:start w:val="1"/>
      <w:numFmt w:val="bullet"/>
      <w:lvlText w:val="n"/>
      <w:lvlJc w:val="left"/>
      <w:pPr>
        <w:tabs>
          <w:tab w:val="num" w:pos="2880"/>
        </w:tabs>
        <w:ind w:left="2880" w:hanging="360"/>
      </w:pPr>
      <w:rPr>
        <w:rFonts w:ascii="Monotype Sorts" w:hAnsi="Monotype Sorts" w:hint="default"/>
      </w:rPr>
    </w:lvl>
    <w:lvl w:ilvl="4" w:tplc="7C2C13A2" w:tentative="1">
      <w:start w:val="1"/>
      <w:numFmt w:val="bullet"/>
      <w:lvlText w:val="n"/>
      <w:lvlJc w:val="left"/>
      <w:pPr>
        <w:tabs>
          <w:tab w:val="num" w:pos="3600"/>
        </w:tabs>
        <w:ind w:left="3600" w:hanging="360"/>
      </w:pPr>
      <w:rPr>
        <w:rFonts w:ascii="Monotype Sorts" w:hAnsi="Monotype Sorts" w:hint="default"/>
      </w:rPr>
    </w:lvl>
    <w:lvl w:ilvl="5" w:tplc="8514EAF2" w:tentative="1">
      <w:start w:val="1"/>
      <w:numFmt w:val="bullet"/>
      <w:lvlText w:val="n"/>
      <w:lvlJc w:val="left"/>
      <w:pPr>
        <w:tabs>
          <w:tab w:val="num" w:pos="4320"/>
        </w:tabs>
        <w:ind w:left="4320" w:hanging="360"/>
      </w:pPr>
      <w:rPr>
        <w:rFonts w:ascii="Monotype Sorts" w:hAnsi="Monotype Sorts" w:hint="default"/>
      </w:rPr>
    </w:lvl>
    <w:lvl w:ilvl="6" w:tplc="E5E2C336" w:tentative="1">
      <w:start w:val="1"/>
      <w:numFmt w:val="bullet"/>
      <w:lvlText w:val="n"/>
      <w:lvlJc w:val="left"/>
      <w:pPr>
        <w:tabs>
          <w:tab w:val="num" w:pos="5040"/>
        </w:tabs>
        <w:ind w:left="5040" w:hanging="360"/>
      </w:pPr>
      <w:rPr>
        <w:rFonts w:ascii="Monotype Sorts" w:hAnsi="Monotype Sorts" w:hint="default"/>
      </w:rPr>
    </w:lvl>
    <w:lvl w:ilvl="7" w:tplc="63508096" w:tentative="1">
      <w:start w:val="1"/>
      <w:numFmt w:val="bullet"/>
      <w:lvlText w:val="n"/>
      <w:lvlJc w:val="left"/>
      <w:pPr>
        <w:tabs>
          <w:tab w:val="num" w:pos="5760"/>
        </w:tabs>
        <w:ind w:left="5760" w:hanging="360"/>
      </w:pPr>
      <w:rPr>
        <w:rFonts w:ascii="Monotype Sorts" w:hAnsi="Monotype Sorts" w:hint="default"/>
      </w:rPr>
    </w:lvl>
    <w:lvl w:ilvl="8" w:tplc="7CDEB1D8" w:tentative="1">
      <w:start w:val="1"/>
      <w:numFmt w:val="bullet"/>
      <w:lvlText w:val="n"/>
      <w:lvlJc w:val="left"/>
      <w:pPr>
        <w:tabs>
          <w:tab w:val="num" w:pos="6480"/>
        </w:tabs>
        <w:ind w:left="6480" w:hanging="360"/>
      </w:pPr>
      <w:rPr>
        <w:rFonts w:ascii="Monotype Sorts" w:hAnsi="Monotype Sorts" w:hint="default"/>
      </w:rPr>
    </w:lvl>
  </w:abstractNum>
  <w:abstractNum w:abstractNumId="8">
    <w:nsid w:val="218C2561"/>
    <w:multiLevelType w:val="hybridMultilevel"/>
    <w:tmpl w:val="BC5A3AC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3577D07"/>
    <w:multiLevelType w:val="hybridMultilevel"/>
    <w:tmpl w:val="725CB4FE"/>
    <w:lvl w:ilvl="0" w:tplc="0FF44A16">
      <w:start w:val="1"/>
      <w:numFmt w:val="decimal"/>
      <w:lvlText w:val="%1."/>
      <w:lvlJc w:val="left"/>
      <w:pPr>
        <w:tabs>
          <w:tab w:val="num" w:pos="720"/>
        </w:tabs>
        <w:ind w:left="720" w:hanging="360"/>
      </w:pPr>
    </w:lvl>
    <w:lvl w:ilvl="1" w:tplc="88D83668" w:tentative="1">
      <w:start w:val="1"/>
      <w:numFmt w:val="decimal"/>
      <w:lvlText w:val="%2."/>
      <w:lvlJc w:val="left"/>
      <w:pPr>
        <w:tabs>
          <w:tab w:val="num" w:pos="1440"/>
        </w:tabs>
        <w:ind w:left="1440" w:hanging="360"/>
      </w:pPr>
    </w:lvl>
    <w:lvl w:ilvl="2" w:tplc="98466096" w:tentative="1">
      <w:start w:val="1"/>
      <w:numFmt w:val="decimal"/>
      <w:lvlText w:val="%3."/>
      <w:lvlJc w:val="left"/>
      <w:pPr>
        <w:tabs>
          <w:tab w:val="num" w:pos="2160"/>
        </w:tabs>
        <w:ind w:left="2160" w:hanging="360"/>
      </w:pPr>
    </w:lvl>
    <w:lvl w:ilvl="3" w:tplc="E8629170" w:tentative="1">
      <w:start w:val="1"/>
      <w:numFmt w:val="decimal"/>
      <w:lvlText w:val="%4."/>
      <w:lvlJc w:val="left"/>
      <w:pPr>
        <w:tabs>
          <w:tab w:val="num" w:pos="2880"/>
        </w:tabs>
        <w:ind w:left="2880" w:hanging="360"/>
      </w:pPr>
    </w:lvl>
    <w:lvl w:ilvl="4" w:tplc="0A860D72" w:tentative="1">
      <w:start w:val="1"/>
      <w:numFmt w:val="decimal"/>
      <w:lvlText w:val="%5."/>
      <w:lvlJc w:val="left"/>
      <w:pPr>
        <w:tabs>
          <w:tab w:val="num" w:pos="3600"/>
        </w:tabs>
        <w:ind w:left="3600" w:hanging="360"/>
      </w:pPr>
    </w:lvl>
    <w:lvl w:ilvl="5" w:tplc="4E127416" w:tentative="1">
      <w:start w:val="1"/>
      <w:numFmt w:val="decimal"/>
      <w:lvlText w:val="%6."/>
      <w:lvlJc w:val="left"/>
      <w:pPr>
        <w:tabs>
          <w:tab w:val="num" w:pos="4320"/>
        </w:tabs>
        <w:ind w:left="4320" w:hanging="360"/>
      </w:pPr>
    </w:lvl>
    <w:lvl w:ilvl="6" w:tplc="129E94D2" w:tentative="1">
      <w:start w:val="1"/>
      <w:numFmt w:val="decimal"/>
      <w:lvlText w:val="%7."/>
      <w:lvlJc w:val="left"/>
      <w:pPr>
        <w:tabs>
          <w:tab w:val="num" w:pos="5040"/>
        </w:tabs>
        <w:ind w:left="5040" w:hanging="360"/>
      </w:pPr>
    </w:lvl>
    <w:lvl w:ilvl="7" w:tplc="B9860272" w:tentative="1">
      <w:start w:val="1"/>
      <w:numFmt w:val="decimal"/>
      <w:lvlText w:val="%8."/>
      <w:lvlJc w:val="left"/>
      <w:pPr>
        <w:tabs>
          <w:tab w:val="num" w:pos="5760"/>
        </w:tabs>
        <w:ind w:left="5760" w:hanging="360"/>
      </w:pPr>
    </w:lvl>
    <w:lvl w:ilvl="8" w:tplc="17A2EFA0" w:tentative="1">
      <w:start w:val="1"/>
      <w:numFmt w:val="decimal"/>
      <w:lvlText w:val="%9."/>
      <w:lvlJc w:val="left"/>
      <w:pPr>
        <w:tabs>
          <w:tab w:val="num" w:pos="6480"/>
        </w:tabs>
        <w:ind w:left="6480" w:hanging="360"/>
      </w:pPr>
    </w:lvl>
  </w:abstractNum>
  <w:abstractNum w:abstractNumId="10">
    <w:nsid w:val="279833C1"/>
    <w:multiLevelType w:val="hybridMultilevel"/>
    <w:tmpl w:val="7F0089FE"/>
    <w:lvl w:ilvl="0" w:tplc="36E2F3D2">
      <w:start w:val="1"/>
      <w:numFmt w:val="bullet"/>
      <w:lvlText w:val="n"/>
      <w:lvlJc w:val="left"/>
      <w:pPr>
        <w:tabs>
          <w:tab w:val="num" w:pos="720"/>
        </w:tabs>
        <w:ind w:left="720" w:hanging="360"/>
      </w:pPr>
      <w:rPr>
        <w:rFonts w:ascii="Monotype Sorts" w:hAnsi="Monotype Sorts" w:hint="default"/>
      </w:rPr>
    </w:lvl>
    <w:lvl w:ilvl="1" w:tplc="50F8C9CC" w:tentative="1">
      <w:start w:val="1"/>
      <w:numFmt w:val="bullet"/>
      <w:lvlText w:val="n"/>
      <w:lvlJc w:val="left"/>
      <w:pPr>
        <w:tabs>
          <w:tab w:val="num" w:pos="1440"/>
        </w:tabs>
        <w:ind w:left="1440" w:hanging="360"/>
      </w:pPr>
      <w:rPr>
        <w:rFonts w:ascii="Monotype Sorts" w:hAnsi="Monotype Sorts" w:hint="default"/>
      </w:rPr>
    </w:lvl>
    <w:lvl w:ilvl="2" w:tplc="352A0258" w:tentative="1">
      <w:start w:val="1"/>
      <w:numFmt w:val="bullet"/>
      <w:lvlText w:val="n"/>
      <w:lvlJc w:val="left"/>
      <w:pPr>
        <w:tabs>
          <w:tab w:val="num" w:pos="2160"/>
        </w:tabs>
        <w:ind w:left="2160" w:hanging="360"/>
      </w:pPr>
      <w:rPr>
        <w:rFonts w:ascii="Monotype Sorts" w:hAnsi="Monotype Sorts" w:hint="default"/>
      </w:rPr>
    </w:lvl>
    <w:lvl w:ilvl="3" w:tplc="5622EBF6" w:tentative="1">
      <w:start w:val="1"/>
      <w:numFmt w:val="bullet"/>
      <w:lvlText w:val="n"/>
      <w:lvlJc w:val="left"/>
      <w:pPr>
        <w:tabs>
          <w:tab w:val="num" w:pos="2880"/>
        </w:tabs>
        <w:ind w:left="2880" w:hanging="360"/>
      </w:pPr>
      <w:rPr>
        <w:rFonts w:ascii="Monotype Sorts" w:hAnsi="Monotype Sorts" w:hint="default"/>
      </w:rPr>
    </w:lvl>
    <w:lvl w:ilvl="4" w:tplc="BB7ACB36" w:tentative="1">
      <w:start w:val="1"/>
      <w:numFmt w:val="bullet"/>
      <w:lvlText w:val="n"/>
      <w:lvlJc w:val="left"/>
      <w:pPr>
        <w:tabs>
          <w:tab w:val="num" w:pos="3600"/>
        </w:tabs>
        <w:ind w:left="3600" w:hanging="360"/>
      </w:pPr>
      <w:rPr>
        <w:rFonts w:ascii="Monotype Sorts" w:hAnsi="Monotype Sorts" w:hint="default"/>
      </w:rPr>
    </w:lvl>
    <w:lvl w:ilvl="5" w:tplc="80E43B20" w:tentative="1">
      <w:start w:val="1"/>
      <w:numFmt w:val="bullet"/>
      <w:lvlText w:val="n"/>
      <w:lvlJc w:val="left"/>
      <w:pPr>
        <w:tabs>
          <w:tab w:val="num" w:pos="4320"/>
        </w:tabs>
        <w:ind w:left="4320" w:hanging="360"/>
      </w:pPr>
      <w:rPr>
        <w:rFonts w:ascii="Monotype Sorts" w:hAnsi="Monotype Sorts" w:hint="default"/>
      </w:rPr>
    </w:lvl>
    <w:lvl w:ilvl="6" w:tplc="901028AC" w:tentative="1">
      <w:start w:val="1"/>
      <w:numFmt w:val="bullet"/>
      <w:lvlText w:val="n"/>
      <w:lvlJc w:val="left"/>
      <w:pPr>
        <w:tabs>
          <w:tab w:val="num" w:pos="5040"/>
        </w:tabs>
        <w:ind w:left="5040" w:hanging="360"/>
      </w:pPr>
      <w:rPr>
        <w:rFonts w:ascii="Monotype Sorts" w:hAnsi="Monotype Sorts" w:hint="default"/>
      </w:rPr>
    </w:lvl>
    <w:lvl w:ilvl="7" w:tplc="A39055D4" w:tentative="1">
      <w:start w:val="1"/>
      <w:numFmt w:val="bullet"/>
      <w:lvlText w:val="n"/>
      <w:lvlJc w:val="left"/>
      <w:pPr>
        <w:tabs>
          <w:tab w:val="num" w:pos="5760"/>
        </w:tabs>
        <w:ind w:left="5760" w:hanging="360"/>
      </w:pPr>
      <w:rPr>
        <w:rFonts w:ascii="Monotype Sorts" w:hAnsi="Monotype Sorts" w:hint="default"/>
      </w:rPr>
    </w:lvl>
    <w:lvl w:ilvl="8" w:tplc="2A2C34B8" w:tentative="1">
      <w:start w:val="1"/>
      <w:numFmt w:val="bullet"/>
      <w:lvlText w:val="n"/>
      <w:lvlJc w:val="left"/>
      <w:pPr>
        <w:tabs>
          <w:tab w:val="num" w:pos="6480"/>
        </w:tabs>
        <w:ind w:left="6480" w:hanging="360"/>
      </w:pPr>
      <w:rPr>
        <w:rFonts w:ascii="Monotype Sorts" w:hAnsi="Monotype Sorts" w:hint="default"/>
      </w:rPr>
    </w:lvl>
  </w:abstractNum>
  <w:abstractNum w:abstractNumId="11">
    <w:nsid w:val="292522BE"/>
    <w:multiLevelType w:val="hybridMultilevel"/>
    <w:tmpl w:val="3878D82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ADB5476"/>
    <w:multiLevelType w:val="hybridMultilevel"/>
    <w:tmpl w:val="DDFEE424"/>
    <w:lvl w:ilvl="0" w:tplc="BA2CD352">
      <w:start w:val="1"/>
      <w:numFmt w:val="bullet"/>
      <w:lvlText w:val="n"/>
      <w:lvlJc w:val="left"/>
      <w:pPr>
        <w:tabs>
          <w:tab w:val="num" w:pos="720"/>
        </w:tabs>
        <w:ind w:left="720" w:hanging="360"/>
      </w:pPr>
      <w:rPr>
        <w:rFonts w:ascii="Monotype Sorts" w:hAnsi="Monotype Sorts" w:hint="default"/>
      </w:rPr>
    </w:lvl>
    <w:lvl w:ilvl="1" w:tplc="A8AC656E" w:tentative="1">
      <w:start w:val="1"/>
      <w:numFmt w:val="bullet"/>
      <w:lvlText w:val="n"/>
      <w:lvlJc w:val="left"/>
      <w:pPr>
        <w:tabs>
          <w:tab w:val="num" w:pos="1440"/>
        </w:tabs>
        <w:ind w:left="1440" w:hanging="360"/>
      </w:pPr>
      <w:rPr>
        <w:rFonts w:ascii="Monotype Sorts" w:hAnsi="Monotype Sorts" w:hint="default"/>
      </w:rPr>
    </w:lvl>
    <w:lvl w:ilvl="2" w:tplc="A25AFFF4" w:tentative="1">
      <w:start w:val="1"/>
      <w:numFmt w:val="bullet"/>
      <w:lvlText w:val="n"/>
      <w:lvlJc w:val="left"/>
      <w:pPr>
        <w:tabs>
          <w:tab w:val="num" w:pos="2160"/>
        </w:tabs>
        <w:ind w:left="2160" w:hanging="360"/>
      </w:pPr>
      <w:rPr>
        <w:rFonts w:ascii="Monotype Sorts" w:hAnsi="Monotype Sorts" w:hint="default"/>
      </w:rPr>
    </w:lvl>
    <w:lvl w:ilvl="3" w:tplc="BED69CAC" w:tentative="1">
      <w:start w:val="1"/>
      <w:numFmt w:val="bullet"/>
      <w:lvlText w:val="n"/>
      <w:lvlJc w:val="left"/>
      <w:pPr>
        <w:tabs>
          <w:tab w:val="num" w:pos="2880"/>
        </w:tabs>
        <w:ind w:left="2880" w:hanging="360"/>
      </w:pPr>
      <w:rPr>
        <w:rFonts w:ascii="Monotype Sorts" w:hAnsi="Monotype Sorts" w:hint="default"/>
      </w:rPr>
    </w:lvl>
    <w:lvl w:ilvl="4" w:tplc="15D62B02" w:tentative="1">
      <w:start w:val="1"/>
      <w:numFmt w:val="bullet"/>
      <w:lvlText w:val="n"/>
      <w:lvlJc w:val="left"/>
      <w:pPr>
        <w:tabs>
          <w:tab w:val="num" w:pos="3600"/>
        </w:tabs>
        <w:ind w:left="3600" w:hanging="360"/>
      </w:pPr>
      <w:rPr>
        <w:rFonts w:ascii="Monotype Sorts" w:hAnsi="Monotype Sorts" w:hint="default"/>
      </w:rPr>
    </w:lvl>
    <w:lvl w:ilvl="5" w:tplc="42E26790" w:tentative="1">
      <w:start w:val="1"/>
      <w:numFmt w:val="bullet"/>
      <w:lvlText w:val="n"/>
      <w:lvlJc w:val="left"/>
      <w:pPr>
        <w:tabs>
          <w:tab w:val="num" w:pos="4320"/>
        </w:tabs>
        <w:ind w:left="4320" w:hanging="360"/>
      </w:pPr>
      <w:rPr>
        <w:rFonts w:ascii="Monotype Sorts" w:hAnsi="Monotype Sorts" w:hint="default"/>
      </w:rPr>
    </w:lvl>
    <w:lvl w:ilvl="6" w:tplc="987C4C02" w:tentative="1">
      <w:start w:val="1"/>
      <w:numFmt w:val="bullet"/>
      <w:lvlText w:val="n"/>
      <w:lvlJc w:val="left"/>
      <w:pPr>
        <w:tabs>
          <w:tab w:val="num" w:pos="5040"/>
        </w:tabs>
        <w:ind w:left="5040" w:hanging="360"/>
      </w:pPr>
      <w:rPr>
        <w:rFonts w:ascii="Monotype Sorts" w:hAnsi="Monotype Sorts" w:hint="default"/>
      </w:rPr>
    </w:lvl>
    <w:lvl w:ilvl="7" w:tplc="5888D708" w:tentative="1">
      <w:start w:val="1"/>
      <w:numFmt w:val="bullet"/>
      <w:lvlText w:val="n"/>
      <w:lvlJc w:val="left"/>
      <w:pPr>
        <w:tabs>
          <w:tab w:val="num" w:pos="5760"/>
        </w:tabs>
        <w:ind w:left="5760" w:hanging="360"/>
      </w:pPr>
      <w:rPr>
        <w:rFonts w:ascii="Monotype Sorts" w:hAnsi="Monotype Sorts" w:hint="default"/>
      </w:rPr>
    </w:lvl>
    <w:lvl w:ilvl="8" w:tplc="04B26878" w:tentative="1">
      <w:start w:val="1"/>
      <w:numFmt w:val="bullet"/>
      <w:lvlText w:val="n"/>
      <w:lvlJc w:val="left"/>
      <w:pPr>
        <w:tabs>
          <w:tab w:val="num" w:pos="6480"/>
        </w:tabs>
        <w:ind w:left="6480" w:hanging="360"/>
      </w:pPr>
      <w:rPr>
        <w:rFonts w:ascii="Monotype Sorts" w:hAnsi="Monotype Sorts" w:hint="default"/>
      </w:rPr>
    </w:lvl>
  </w:abstractNum>
  <w:abstractNum w:abstractNumId="13">
    <w:nsid w:val="2E482EFB"/>
    <w:multiLevelType w:val="hybridMultilevel"/>
    <w:tmpl w:val="37529444"/>
    <w:lvl w:ilvl="0" w:tplc="69845666">
      <w:start w:val="1"/>
      <w:numFmt w:val="bullet"/>
      <w:lvlText w:val="n"/>
      <w:lvlJc w:val="left"/>
      <w:pPr>
        <w:tabs>
          <w:tab w:val="num" w:pos="720"/>
        </w:tabs>
        <w:ind w:left="720" w:hanging="360"/>
      </w:pPr>
      <w:rPr>
        <w:rFonts w:ascii="Monotype Sorts" w:hAnsi="Monotype Sorts" w:hint="default"/>
      </w:rPr>
    </w:lvl>
    <w:lvl w:ilvl="1" w:tplc="0B48418C" w:tentative="1">
      <w:start w:val="1"/>
      <w:numFmt w:val="bullet"/>
      <w:lvlText w:val="n"/>
      <w:lvlJc w:val="left"/>
      <w:pPr>
        <w:tabs>
          <w:tab w:val="num" w:pos="1440"/>
        </w:tabs>
        <w:ind w:left="1440" w:hanging="360"/>
      </w:pPr>
      <w:rPr>
        <w:rFonts w:ascii="Monotype Sorts" w:hAnsi="Monotype Sorts" w:hint="default"/>
      </w:rPr>
    </w:lvl>
    <w:lvl w:ilvl="2" w:tplc="1E02A1BC" w:tentative="1">
      <w:start w:val="1"/>
      <w:numFmt w:val="bullet"/>
      <w:lvlText w:val="n"/>
      <w:lvlJc w:val="left"/>
      <w:pPr>
        <w:tabs>
          <w:tab w:val="num" w:pos="2160"/>
        </w:tabs>
        <w:ind w:left="2160" w:hanging="360"/>
      </w:pPr>
      <w:rPr>
        <w:rFonts w:ascii="Monotype Sorts" w:hAnsi="Monotype Sorts" w:hint="default"/>
      </w:rPr>
    </w:lvl>
    <w:lvl w:ilvl="3" w:tplc="4B8A5F18" w:tentative="1">
      <w:start w:val="1"/>
      <w:numFmt w:val="bullet"/>
      <w:lvlText w:val="n"/>
      <w:lvlJc w:val="left"/>
      <w:pPr>
        <w:tabs>
          <w:tab w:val="num" w:pos="2880"/>
        </w:tabs>
        <w:ind w:left="2880" w:hanging="360"/>
      </w:pPr>
      <w:rPr>
        <w:rFonts w:ascii="Monotype Sorts" w:hAnsi="Monotype Sorts" w:hint="default"/>
      </w:rPr>
    </w:lvl>
    <w:lvl w:ilvl="4" w:tplc="7196FCA8" w:tentative="1">
      <w:start w:val="1"/>
      <w:numFmt w:val="bullet"/>
      <w:lvlText w:val="n"/>
      <w:lvlJc w:val="left"/>
      <w:pPr>
        <w:tabs>
          <w:tab w:val="num" w:pos="3600"/>
        </w:tabs>
        <w:ind w:left="3600" w:hanging="360"/>
      </w:pPr>
      <w:rPr>
        <w:rFonts w:ascii="Monotype Sorts" w:hAnsi="Monotype Sorts" w:hint="default"/>
      </w:rPr>
    </w:lvl>
    <w:lvl w:ilvl="5" w:tplc="5C3CF9FA" w:tentative="1">
      <w:start w:val="1"/>
      <w:numFmt w:val="bullet"/>
      <w:lvlText w:val="n"/>
      <w:lvlJc w:val="left"/>
      <w:pPr>
        <w:tabs>
          <w:tab w:val="num" w:pos="4320"/>
        </w:tabs>
        <w:ind w:left="4320" w:hanging="360"/>
      </w:pPr>
      <w:rPr>
        <w:rFonts w:ascii="Monotype Sorts" w:hAnsi="Monotype Sorts" w:hint="default"/>
      </w:rPr>
    </w:lvl>
    <w:lvl w:ilvl="6" w:tplc="B680F914" w:tentative="1">
      <w:start w:val="1"/>
      <w:numFmt w:val="bullet"/>
      <w:lvlText w:val="n"/>
      <w:lvlJc w:val="left"/>
      <w:pPr>
        <w:tabs>
          <w:tab w:val="num" w:pos="5040"/>
        </w:tabs>
        <w:ind w:left="5040" w:hanging="360"/>
      </w:pPr>
      <w:rPr>
        <w:rFonts w:ascii="Monotype Sorts" w:hAnsi="Monotype Sorts" w:hint="default"/>
      </w:rPr>
    </w:lvl>
    <w:lvl w:ilvl="7" w:tplc="24AC41E0" w:tentative="1">
      <w:start w:val="1"/>
      <w:numFmt w:val="bullet"/>
      <w:lvlText w:val="n"/>
      <w:lvlJc w:val="left"/>
      <w:pPr>
        <w:tabs>
          <w:tab w:val="num" w:pos="5760"/>
        </w:tabs>
        <w:ind w:left="5760" w:hanging="360"/>
      </w:pPr>
      <w:rPr>
        <w:rFonts w:ascii="Monotype Sorts" w:hAnsi="Monotype Sorts" w:hint="default"/>
      </w:rPr>
    </w:lvl>
    <w:lvl w:ilvl="8" w:tplc="BE7400C4" w:tentative="1">
      <w:start w:val="1"/>
      <w:numFmt w:val="bullet"/>
      <w:lvlText w:val="n"/>
      <w:lvlJc w:val="left"/>
      <w:pPr>
        <w:tabs>
          <w:tab w:val="num" w:pos="6480"/>
        </w:tabs>
        <w:ind w:left="6480" w:hanging="360"/>
      </w:pPr>
      <w:rPr>
        <w:rFonts w:ascii="Monotype Sorts" w:hAnsi="Monotype Sorts" w:hint="default"/>
      </w:rPr>
    </w:lvl>
  </w:abstractNum>
  <w:abstractNum w:abstractNumId="14">
    <w:nsid w:val="3C053BDD"/>
    <w:multiLevelType w:val="hybridMultilevel"/>
    <w:tmpl w:val="97169AC4"/>
    <w:lvl w:ilvl="0" w:tplc="F6E44C84">
      <w:start w:val="1"/>
      <w:numFmt w:val="bullet"/>
      <w:lvlText w:val="n"/>
      <w:lvlJc w:val="left"/>
      <w:pPr>
        <w:tabs>
          <w:tab w:val="num" w:pos="720"/>
        </w:tabs>
        <w:ind w:left="720" w:hanging="360"/>
      </w:pPr>
      <w:rPr>
        <w:rFonts w:ascii="Monotype Sorts" w:hAnsi="Monotype Sorts" w:hint="default"/>
      </w:rPr>
    </w:lvl>
    <w:lvl w:ilvl="1" w:tplc="B9A20D38" w:tentative="1">
      <w:start w:val="1"/>
      <w:numFmt w:val="bullet"/>
      <w:lvlText w:val="n"/>
      <w:lvlJc w:val="left"/>
      <w:pPr>
        <w:tabs>
          <w:tab w:val="num" w:pos="1440"/>
        </w:tabs>
        <w:ind w:left="1440" w:hanging="360"/>
      </w:pPr>
      <w:rPr>
        <w:rFonts w:ascii="Monotype Sorts" w:hAnsi="Monotype Sorts" w:hint="default"/>
      </w:rPr>
    </w:lvl>
    <w:lvl w:ilvl="2" w:tplc="5A18CE5E" w:tentative="1">
      <w:start w:val="1"/>
      <w:numFmt w:val="bullet"/>
      <w:lvlText w:val="n"/>
      <w:lvlJc w:val="left"/>
      <w:pPr>
        <w:tabs>
          <w:tab w:val="num" w:pos="2160"/>
        </w:tabs>
        <w:ind w:left="2160" w:hanging="360"/>
      </w:pPr>
      <w:rPr>
        <w:rFonts w:ascii="Monotype Sorts" w:hAnsi="Monotype Sorts" w:hint="default"/>
      </w:rPr>
    </w:lvl>
    <w:lvl w:ilvl="3" w:tplc="AC0CFDB0" w:tentative="1">
      <w:start w:val="1"/>
      <w:numFmt w:val="bullet"/>
      <w:lvlText w:val="n"/>
      <w:lvlJc w:val="left"/>
      <w:pPr>
        <w:tabs>
          <w:tab w:val="num" w:pos="2880"/>
        </w:tabs>
        <w:ind w:left="2880" w:hanging="360"/>
      </w:pPr>
      <w:rPr>
        <w:rFonts w:ascii="Monotype Sorts" w:hAnsi="Monotype Sorts" w:hint="default"/>
      </w:rPr>
    </w:lvl>
    <w:lvl w:ilvl="4" w:tplc="D6E8FF86" w:tentative="1">
      <w:start w:val="1"/>
      <w:numFmt w:val="bullet"/>
      <w:lvlText w:val="n"/>
      <w:lvlJc w:val="left"/>
      <w:pPr>
        <w:tabs>
          <w:tab w:val="num" w:pos="3600"/>
        </w:tabs>
        <w:ind w:left="3600" w:hanging="360"/>
      </w:pPr>
      <w:rPr>
        <w:rFonts w:ascii="Monotype Sorts" w:hAnsi="Monotype Sorts" w:hint="default"/>
      </w:rPr>
    </w:lvl>
    <w:lvl w:ilvl="5" w:tplc="86B42AF4" w:tentative="1">
      <w:start w:val="1"/>
      <w:numFmt w:val="bullet"/>
      <w:lvlText w:val="n"/>
      <w:lvlJc w:val="left"/>
      <w:pPr>
        <w:tabs>
          <w:tab w:val="num" w:pos="4320"/>
        </w:tabs>
        <w:ind w:left="4320" w:hanging="360"/>
      </w:pPr>
      <w:rPr>
        <w:rFonts w:ascii="Monotype Sorts" w:hAnsi="Monotype Sorts" w:hint="default"/>
      </w:rPr>
    </w:lvl>
    <w:lvl w:ilvl="6" w:tplc="2E34CC34" w:tentative="1">
      <w:start w:val="1"/>
      <w:numFmt w:val="bullet"/>
      <w:lvlText w:val="n"/>
      <w:lvlJc w:val="left"/>
      <w:pPr>
        <w:tabs>
          <w:tab w:val="num" w:pos="5040"/>
        </w:tabs>
        <w:ind w:left="5040" w:hanging="360"/>
      </w:pPr>
      <w:rPr>
        <w:rFonts w:ascii="Monotype Sorts" w:hAnsi="Monotype Sorts" w:hint="default"/>
      </w:rPr>
    </w:lvl>
    <w:lvl w:ilvl="7" w:tplc="85904FD2" w:tentative="1">
      <w:start w:val="1"/>
      <w:numFmt w:val="bullet"/>
      <w:lvlText w:val="n"/>
      <w:lvlJc w:val="left"/>
      <w:pPr>
        <w:tabs>
          <w:tab w:val="num" w:pos="5760"/>
        </w:tabs>
        <w:ind w:left="5760" w:hanging="360"/>
      </w:pPr>
      <w:rPr>
        <w:rFonts w:ascii="Monotype Sorts" w:hAnsi="Monotype Sorts" w:hint="default"/>
      </w:rPr>
    </w:lvl>
    <w:lvl w:ilvl="8" w:tplc="B6AA181E" w:tentative="1">
      <w:start w:val="1"/>
      <w:numFmt w:val="bullet"/>
      <w:lvlText w:val="n"/>
      <w:lvlJc w:val="left"/>
      <w:pPr>
        <w:tabs>
          <w:tab w:val="num" w:pos="6480"/>
        </w:tabs>
        <w:ind w:left="6480" w:hanging="360"/>
      </w:pPr>
      <w:rPr>
        <w:rFonts w:ascii="Monotype Sorts" w:hAnsi="Monotype Sorts" w:hint="default"/>
      </w:rPr>
    </w:lvl>
  </w:abstractNum>
  <w:abstractNum w:abstractNumId="15">
    <w:nsid w:val="3E6203AB"/>
    <w:multiLevelType w:val="hybridMultilevel"/>
    <w:tmpl w:val="E0A823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41034279"/>
    <w:multiLevelType w:val="hybridMultilevel"/>
    <w:tmpl w:val="71C40B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4D92175E"/>
    <w:multiLevelType w:val="hybridMultilevel"/>
    <w:tmpl w:val="219E0A0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4DF74257"/>
    <w:multiLevelType w:val="hybridMultilevel"/>
    <w:tmpl w:val="9E1AC2E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575A53BA"/>
    <w:multiLevelType w:val="hybridMultilevel"/>
    <w:tmpl w:val="63A41B8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C475BC1"/>
    <w:multiLevelType w:val="hybridMultilevel"/>
    <w:tmpl w:val="70F84170"/>
    <w:lvl w:ilvl="0" w:tplc="C4882B3C">
      <w:start w:val="1"/>
      <w:numFmt w:val="bullet"/>
      <w:lvlText w:val="n"/>
      <w:lvlJc w:val="left"/>
      <w:pPr>
        <w:tabs>
          <w:tab w:val="num" w:pos="720"/>
        </w:tabs>
        <w:ind w:left="720" w:hanging="360"/>
      </w:pPr>
      <w:rPr>
        <w:rFonts w:ascii="Monotype Sorts" w:hAnsi="Monotype Sorts" w:hint="default"/>
      </w:rPr>
    </w:lvl>
    <w:lvl w:ilvl="1" w:tplc="FAB21C18" w:tentative="1">
      <w:start w:val="1"/>
      <w:numFmt w:val="bullet"/>
      <w:lvlText w:val="n"/>
      <w:lvlJc w:val="left"/>
      <w:pPr>
        <w:tabs>
          <w:tab w:val="num" w:pos="1440"/>
        </w:tabs>
        <w:ind w:left="1440" w:hanging="360"/>
      </w:pPr>
      <w:rPr>
        <w:rFonts w:ascii="Monotype Sorts" w:hAnsi="Monotype Sorts" w:hint="default"/>
      </w:rPr>
    </w:lvl>
    <w:lvl w:ilvl="2" w:tplc="432EBC52" w:tentative="1">
      <w:start w:val="1"/>
      <w:numFmt w:val="bullet"/>
      <w:lvlText w:val="n"/>
      <w:lvlJc w:val="left"/>
      <w:pPr>
        <w:tabs>
          <w:tab w:val="num" w:pos="2160"/>
        </w:tabs>
        <w:ind w:left="2160" w:hanging="360"/>
      </w:pPr>
      <w:rPr>
        <w:rFonts w:ascii="Monotype Sorts" w:hAnsi="Monotype Sorts" w:hint="default"/>
      </w:rPr>
    </w:lvl>
    <w:lvl w:ilvl="3" w:tplc="2D2C5F40" w:tentative="1">
      <w:start w:val="1"/>
      <w:numFmt w:val="bullet"/>
      <w:lvlText w:val="n"/>
      <w:lvlJc w:val="left"/>
      <w:pPr>
        <w:tabs>
          <w:tab w:val="num" w:pos="2880"/>
        </w:tabs>
        <w:ind w:left="2880" w:hanging="360"/>
      </w:pPr>
      <w:rPr>
        <w:rFonts w:ascii="Monotype Sorts" w:hAnsi="Monotype Sorts" w:hint="default"/>
      </w:rPr>
    </w:lvl>
    <w:lvl w:ilvl="4" w:tplc="77244442" w:tentative="1">
      <w:start w:val="1"/>
      <w:numFmt w:val="bullet"/>
      <w:lvlText w:val="n"/>
      <w:lvlJc w:val="left"/>
      <w:pPr>
        <w:tabs>
          <w:tab w:val="num" w:pos="3600"/>
        </w:tabs>
        <w:ind w:left="3600" w:hanging="360"/>
      </w:pPr>
      <w:rPr>
        <w:rFonts w:ascii="Monotype Sorts" w:hAnsi="Monotype Sorts" w:hint="default"/>
      </w:rPr>
    </w:lvl>
    <w:lvl w:ilvl="5" w:tplc="F9CA3BB4" w:tentative="1">
      <w:start w:val="1"/>
      <w:numFmt w:val="bullet"/>
      <w:lvlText w:val="n"/>
      <w:lvlJc w:val="left"/>
      <w:pPr>
        <w:tabs>
          <w:tab w:val="num" w:pos="4320"/>
        </w:tabs>
        <w:ind w:left="4320" w:hanging="360"/>
      </w:pPr>
      <w:rPr>
        <w:rFonts w:ascii="Monotype Sorts" w:hAnsi="Monotype Sorts" w:hint="default"/>
      </w:rPr>
    </w:lvl>
    <w:lvl w:ilvl="6" w:tplc="D6421952" w:tentative="1">
      <w:start w:val="1"/>
      <w:numFmt w:val="bullet"/>
      <w:lvlText w:val="n"/>
      <w:lvlJc w:val="left"/>
      <w:pPr>
        <w:tabs>
          <w:tab w:val="num" w:pos="5040"/>
        </w:tabs>
        <w:ind w:left="5040" w:hanging="360"/>
      </w:pPr>
      <w:rPr>
        <w:rFonts w:ascii="Monotype Sorts" w:hAnsi="Monotype Sorts" w:hint="default"/>
      </w:rPr>
    </w:lvl>
    <w:lvl w:ilvl="7" w:tplc="BA86318C" w:tentative="1">
      <w:start w:val="1"/>
      <w:numFmt w:val="bullet"/>
      <w:lvlText w:val="n"/>
      <w:lvlJc w:val="left"/>
      <w:pPr>
        <w:tabs>
          <w:tab w:val="num" w:pos="5760"/>
        </w:tabs>
        <w:ind w:left="5760" w:hanging="360"/>
      </w:pPr>
      <w:rPr>
        <w:rFonts w:ascii="Monotype Sorts" w:hAnsi="Monotype Sorts" w:hint="default"/>
      </w:rPr>
    </w:lvl>
    <w:lvl w:ilvl="8" w:tplc="2AF662FE" w:tentative="1">
      <w:start w:val="1"/>
      <w:numFmt w:val="bullet"/>
      <w:lvlText w:val="n"/>
      <w:lvlJc w:val="left"/>
      <w:pPr>
        <w:tabs>
          <w:tab w:val="num" w:pos="6480"/>
        </w:tabs>
        <w:ind w:left="6480" w:hanging="360"/>
      </w:pPr>
      <w:rPr>
        <w:rFonts w:ascii="Monotype Sorts" w:hAnsi="Monotype Sorts" w:hint="default"/>
      </w:rPr>
    </w:lvl>
  </w:abstractNum>
  <w:abstractNum w:abstractNumId="21">
    <w:nsid w:val="64C407A8"/>
    <w:multiLevelType w:val="hybridMultilevel"/>
    <w:tmpl w:val="DD64C7B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659F52C3"/>
    <w:multiLevelType w:val="hybridMultilevel"/>
    <w:tmpl w:val="995602D6"/>
    <w:lvl w:ilvl="0" w:tplc="18561B90">
      <w:start w:val="1"/>
      <w:numFmt w:val="bullet"/>
      <w:lvlText w:val="n"/>
      <w:lvlJc w:val="left"/>
      <w:pPr>
        <w:tabs>
          <w:tab w:val="num" w:pos="720"/>
        </w:tabs>
        <w:ind w:left="720" w:hanging="360"/>
      </w:pPr>
      <w:rPr>
        <w:rFonts w:ascii="Monotype Sorts" w:hAnsi="Monotype Sorts" w:hint="default"/>
      </w:rPr>
    </w:lvl>
    <w:lvl w:ilvl="1" w:tplc="E0942B8A" w:tentative="1">
      <w:start w:val="1"/>
      <w:numFmt w:val="bullet"/>
      <w:lvlText w:val="n"/>
      <w:lvlJc w:val="left"/>
      <w:pPr>
        <w:tabs>
          <w:tab w:val="num" w:pos="1440"/>
        </w:tabs>
        <w:ind w:left="1440" w:hanging="360"/>
      </w:pPr>
      <w:rPr>
        <w:rFonts w:ascii="Monotype Sorts" w:hAnsi="Monotype Sorts" w:hint="default"/>
      </w:rPr>
    </w:lvl>
    <w:lvl w:ilvl="2" w:tplc="A0240D16" w:tentative="1">
      <w:start w:val="1"/>
      <w:numFmt w:val="bullet"/>
      <w:lvlText w:val="n"/>
      <w:lvlJc w:val="left"/>
      <w:pPr>
        <w:tabs>
          <w:tab w:val="num" w:pos="2160"/>
        </w:tabs>
        <w:ind w:left="2160" w:hanging="360"/>
      </w:pPr>
      <w:rPr>
        <w:rFonts w:ascii="Monotype Sorts" w:hAnsi="Monotype Sorts" w:hint="default"/>
      </w:rPr>
    </w:lvl>
    <w:lvl w:ilvl="3" w:tplc="54FE1C7C" w:tentative="1">
      <w:start w:val="1"/>
      <w:numFmt w:val="bullet"/>
      <w:lvlText w:val="n"/>
      <w:lvlJc w:val="left"/>
      <w:pPr>
        <w:tabs>
          <w:tab w:val="num" w:pos="2880"/>
        </w:tabs>
        <w:ind w:left="2880" w:hanging="360"/>
      </w:pPr>
      <w:rPr>
        <w:rFonts w:ascii="Monotype Sorts" w:hAnsi="Monotype Sorts" w:hint="default"/>
      </w:rPr>
    </w:lvl>
    <w:lvl w:ilvl="4" w:tplc="2482EC30" w:tentative="1">
      <w:start w:val="1"/>
      <w:numFmt w:val="bullet"/>
      <w:lvlText w:val="n"/>
      <w:lvlJc w:val="left"/>
      <w:pPr>
        <w:tabs>
          <w:tab w:val="num" w:pos="3600"/>
        </w:tabs>
        <w:ind w:left="3600" w:hanging="360"/>
      </w:pPr>
      <w:rPr>
        <w:rFonts w:ascii="Monotype Sorts" w:hAnsi="Monotype Sorts" w:hint="default"/>
      </w:rPr>
    </w:lvl>
    <w:lvl w:ilvl="5" w:tplc="B2365210" w:tentative="1">
      <w:start w:val="1"/>
      <w:numFmt w:val="bullet"/>
      <w:lvlText w:val="n"/>
      <w:lvlJc w:val="left"/>
      <w:pPr>
        <w:tabs>
          <w:tab w:val="num" w:pos="4320"/>
        </w:tabs>
        <w:ind w:left="4320" w:hanging="360"/>
      </w:pPr>
      <w:rPr>
        <w:rFonts w:ascii="Monotype Sorts" w:hAnsi="Monotype Sorts" w:hint="default"/>
      </w:rPr>
    </w:lvl>
    <w:lvl w:ilvl="6" w:tplc="88C443CE" w:tentative="1">
      <w:start w:val="1"/>
      <w:numFmt w:val="bullet"/>
      <w:lvlText w:val="n"/>
      <w:lvlJc w:val="left"/>
      <w:pPr>
        <w:tabs>
          <w:tab w:val="num" w:pos="5040"/>
        </w:tabs>
        <w:ind w:left="5040" w:hanging="360"/>
      </w:pPr>
      <w:rPr>
        <w:rFonts w:ascii="Monotype Sorts" w:hAnsi="Monotype Sorts" w:hint="default"/>
      </w:rPr>
    </w:lvl>
    <w:lvl w:ilvl="7" w:tplc="9148DE6E" w:tentative="1">
      <w:start w:val="1"/>
      <w:numFmt w:val="bullet"/>
      <w:lvlText w:val="n"/>
      <w:lvlJc w:val="left"/>
      <w:pPr>
        <w:tabs>
          <w:tab w:val="num" w:pos="5760"/>
        </w:tabs>
        <w:ind w:left="5760" w:hanging="360"/>
      </w:pPr>
      <w:rPr>
        <w:rFonts w:ascii="Monotype Sorts" w:hAnsi="Monotype Sorts" w:hint="default"/>
      </w:rPr>
    </w:lvl>
    <w:lvl w:ilvl="8" w:tplc="AE4AE388" w:tentative="1">
      <w:start w:val="1"/>
      <w:numFmt w:val="bullet"/>
      <w:lvlText w:val="n"/>
      <w:lvlJc w:val="left"/>
      <w:pPr>
        <w:tabs>
          <w:tab w:val="num" w:pos="6480"/>
        </w:tabs>
        <w:ind w:left="6480" w:hanging="360"/>
      </w:pPr>
      <w:rPr>
        <w:rFonts w:ascii="Monotype Sorts" w:hAnsi="Monotype Sorts" w:hint="default"/>
      </w:rPr>
    </w:lvl>
  </w:abstractNum>
  <w:abstractNum w:abstractNumId="23">
    <w:nsid w:val="66482B9D"/>
    <w:multiLevelType w:val="hybridMultilevel"/>
    <w:tmpl w:val="83D64E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683C0521"/>
    <w:multiLevelType w:val="hybridMultilevel"/>
    <w:tmpl w:val="E41A4926"/>
    <w:lvl w:ilvl="0" w:tplc="8F4A71CC">
      <w:start w:val="1"/>
      <w:numFmt w:val="bullet"/>
      <w:lvlText w:val="n"/>
      <w:lvlJc w:val="left"/>
      <w:pPr>
        <w:tabs>
          <w:tab w:val="num" w:pos="720"/>
        </w:tabs>
        <w:ind w:left="720" w:hanging="360"/>
      </w:pPr>
      <w:rPr>
        <w:rFonts w:ascii="Monotype Sorts" w:hAnsi="Monotype Sorts" w:hint="default"/>
      </w:rPr>
    </w:lvl>
    <w:lvl w:ilvl="1" w:tplc="2C6CB42C" w:tentative="1">
      <w:start w:val="1"/>
      <w:numFmt w:val="bullet"/>
      <w:lvlText w:val="n"/>
      <w:lvlJc w:val="left"/>
      <w:pPr>
        <w:tabs>
          <w:tab w:val="num" w:pos="1440"/>
        </w:tabs>
        <w:ind w:left="1440" w:hanging="360"/>
      </w:pPr>
      <w:rPr>
        <w:rFonts w:ascii="Monotype Sorts" w:hAnsi="Monotype Sorts" w:hint="default"/>
      </w:rPr>
    </w:lvl>
    <w:lvl w:ilvl="2" w:tplc="7C02F620" w:tentative="1">
      <w:start w:val="1"/>
      <w:numFmt w:val="bullet"/>
      <w:lvlText w:val="n"/>
      <w:lvlJc w:val="left"/>
      <w:pPr>
        <w:tabs>
          <w:tab w:val="num" w:pos="2160"/>
        </w:tabs>
        <w:ind w:left="2160" w:hanging="360"/>
      </w:pPr>
      <w:rPr>
        <w:rFonts w:ascii="Monotype Sorts" w:hAnsi="Monotype Sorts" w:hint="default"/>
      </w:rPr>
    </w:lvl>
    <w:lvl w:ilvl="3" w:tplc="B9964DA4" w:tentative="1">
      <w:start w:val="1"/>
      <w:numFmt w:val="bullet"/>
      <w:lvlText w:val="n"/>
      <w:lvlJc w:val="left"/>
      <w:pPr>
        <w:tabs>
          <w:tab w:val="num" w:pos="2880"/>
        </w:tabs>
        <w:ind w:left="2880" w:hanging="360"/>
      </w:pPr>
      <w:rPr>
        <w:rFonts w:ascii="Monotype Sorts" w:hAnsi="Monotype Sorts" w:hint="default"/>
      </w:rPr>
    </w:lvl>
    <w:lvl w:ilvl="4" w:tplc="05C256D0" w:tentative="1">
      <w:start w:val="1"/>
      <w:numFmt w:val="bullet"/>
      <w:lvlText w:val="n"/>
      <w:lvlJc w:val="left"/>
      <w:pPr>
        <w:tabs>
          <w:tab w:val="num" w:pos="3600"/>
        </w:tabs>
        <w:ind w:left="3600" w:hanging="360"/>
      </w:pPr>
      <w:rPr>
        <w:rFonts w:ascii="Monotype Sorts" w:hAnsi="Monotype Sorts" w:hint="default"/>
      </w:rPr>
    </w:lvl>
    <w:lvl w:ilvl="5" w:tplc="E9A6491C" w:tentative="1">
      <w:start w:val="1"/>
      <w:numFmt w:val="bullet"/>
      <w:lvlText w:val="n"/>
      <w:lvlJc w:val="left"/>
      <w:pPr>
        <w:tabs>
          <w:tab w:val="num" w:pos="4320"/>
        </w:tabs>
        <w:ind w:left="4320" w:hanging="360"/>
      </w:pPr>
      <w:rPr>
        <w:rFonts w:ascii="Monotype Sorts" w:hAnsi="Monotype Sorts" w:hint="default"/>
      </w:rPr>
    </w:lvl>
    <w:lvl w:ilvl="6" w:tplc="4A6EE3D2" w:tentative="1">
      <w:start w:val="1"/>
      <w:numFmt w:val="bullet"/>
      <w:lvlText w:val="n"/>
      <w:lvlJc w:val="left"/>
      <w:pPr>
        <w:tabs>
          <w:tab w:val="num" w:pos="5040"/>
        </w:tabs>
        <w:ind w:left="5040" w:hanging="360"/>
      </w:pPr>
      <w:rPr>
        <w:rFonts w:ascii="Monotype Sorts" w:hAnsi="Monotype Sorts" w:hint="default"/>
      </w:rPr>
    </w:lvl>
    <w:lvl w:ilvl="7" w:tplc="9C54E22E" w:tentative="1">
      <w:start w:val="1"/>
      <w:numFmt w:val="bullet"/>
      <w:lvlText w:val="n"/>
      <w:lvlJc w:val="left"/>
      <w:pPr>
        <w:tabs>
          <w:tab w:val="num" w:pos="5760"/>
        </w:tabs>
        <w:ind w:left="5760" w:hanging="360"/>
      </w:pPr>
      <w:rPr>
        <w:rFonts w:ascii="Monotype Sorts" w:hAnsi="Monotype Sorts" w:hint="default"/>
      </w:rPr>
    </w:lvl>
    <w:lvl w:ilvl="8" w:tplc="7C985DA8" w:tentative="1">
      <w:start w:val="1"/>
      <w:numFmt w:val="bullet"/>
      <w:lvlText w:val="n"/>
      <w:lvlJc w:val="left"/>
      <w:pPr>
        <w:tabs>
          <w:tab w:val="num" w:pos="6480"/>
        </w:tabs>
        <w:ind w:left="6480" w:hanging="360"/>
      </w:pPr>
      <w:rPr>
        <w:rFonts w:ascii="Monotype Sorts" w:hAnsi="Monotype Sorts" w:hint="default"/>
      </w:rPr>
    </w:lvl>
  </w:abstractNum>
  <w:num w:numId="1">
    <w:abstractNumId w:val="20"/>
  </w:num>
  <w:num w:numId="2">
    <w:abstractNumId w:val="3"/>
  </w:num>
  <w:num w:numId="3">
    <w:abstractNumId w:val="12"/>
  </w:num>
  <w:num w:numId="4">
    <w:abstractNumId w:val="14"/>
  </w:num>
  <w:num w:numId="5">
    <w:abstractNumId w:val="7"/>
  </w:num>
  <w:num w:numId="6">
    <w:abstractNumId w:val="4"/>
  </w:num>
  <w:num w:numId="7">
    <w:abstractNumId w:val="13"/>
  </w:num>
  <w:num w:numId="8">
    <w:abstractNumId w:val="10"/>
  </w:num>
  <w:num w:numId="9">
    <w:abstractNumId w:val="5"/>
  </w:num>
  <w:num w:numId="10">
    <w:abstractNumId w:val="0"/>
  </w:num>
  <w:num w:numId="11">
    <w:abstractNumId w:val="9"/>
  </w:num>
  <w:num w:numId="12">
    <w:abstractNumId w:val="24"/>
  </w:num>
  <w:num w:numId="13">
    <w:abstractNumId w:val="2"/>
  </w:num>
  <w:num w:numId="14">
    <w:abstractNumId w:val="22"/>
  </w:num>
  <w:num w:numId="15">
    <w:abstractNumId w:val="8"/>
  </w:num>
  <w:num w:numId="16">
    <w:abstractNumId w:val="18"/>
  </w:num>
  <w:num w:numId="17">
    <w:abstractNumId w:val="15"/>
  </w:num>
  <w:num w:numId="18">
    <w:abstractNumId w:val="17"/>
  </w:num>
  <w:num w:numId="19">
    <w:abstractNumId w:val="11"/>
  </w:num>
  <w:num w:numId="20">
    <w:abstractNumId w:val="23"/>
  </w:num>
  <w:num w:numId="21">
    <w:abstractNumId w:val="6"/>
  </w:num>
  <w:num w:numId="22">
    <w:abstractNumId w:val="21"/>
  </w:num>
  <w:num w:numId="23">
    <w:abstractNumId w:val="19"/>
  </w:num>
  <w:num w:numId="24">
    <w:abstractNumId w:val="16"/>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52FA2"/>
    <w:rsid w:val="00052FA2"/>
    <w:rsid w:val="000E51FB"/>
    <w:rsid w:val="00192C88"/>
    <w:rsid w:val="00372B69"/>
    <w:rsid w:val="00376881"/>
    <w:rsid w:val="003C7793"/>
    <w:rsid w:val="004C4F08"/>
    <w:rsid w:val="004F1EB3"/>
    <w:rsid w:val="00777C26"/>
    <w:rsid w:val="007E58D7"/>
    <w:rsid w:val="008C6F49"/>
    <w:rsid w:val="008D3F9B"/>
    <w:rsid w:val="00BC5556"/>
    <w:rsid w:val="00C637D2"/>
    <w:rsid w:val="00CA476B"/>
    <w:rsid w:val="00EC5B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F9B"/>
  </w:style>
  <w:style w:type="paragraph" w:styleId="Balk1">
    <w:name w:val="heading 1"/>
    <w:basedOn w:val="Normal"/>
    <w:link w:val="Balk1Char"/>
    <w:uiPriority w:val="9"/>
    <w:qFormat/>
    <w:rsid w:val="00052FA2"/>
    <w:pPr>
      <w:keepNext/>
      <w:spacing w:after="0" w:line="360" w:lineRule="auto"/>
      <w:jc w:val="both"/>
      <w:outlineLvl w:val="0"/>
    </w:pPr>
    <w:rPr>
      <w:rFonts w:ascii="Times New Roman" w:eastAsia="Times New Roman" w:hAnsi="Times New Roman" w:cs="Times New Roman"/>
      <w:b/>
      <w:bCs/>
      <w:color w:val="000000"/>
      <w:kern w:val="36"/>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52FA2"/>
    <w:rPr>
      <w:rFonts w:ascii="Times New Roman" w:eastAsia="Times New Roman" w:hAnsi="Times New Roman" w:cs="Times New Roman"/>
      <w:b/>
      <w:bCs/>
      <w:color w:val="000000"/>
      <w:kern w:val="36"/>
      <w:sz w:val="24"/>
      <w:szCs w:val="24"/>
      <w:lang w:eastAsia="tr-TR"/>
    </w:rPr>
  </w:style>
  <w:style w:type="paragraph" w:styleId="GvdeMetni">
    <w:name w:val="Body Text"/>
    <w:basedOn w:val="Normal"/>
    <w:link w:val="GvdeMetniChar"/>
    <w:uiPriority w:val="99"/>
    <w:semiHidden/>
    <w:unhideWhenUsed/>
    <w:rsid w:val="00052FA2"/>
    <w:pPr>
      <w:spacing w:after="0" w:line="240" w:lineRule="auto"/>
    </w:pPr>
    <w:rPr>
      <w:rFonts w:ascii="Times New Roman" w:eastAsia="Times New Roman" w:hAnsi="Times New Roman" w:cs="Times New Roman"/>
      <w:color w:val="000000"/>
      <w:sz w:val="24"/>
      <w:szCs w:val="24"/>
      <w:lang w:eastAsia="tr-TR"/>
    </w:rPr>
  </w:style>
  <w:style w:type="character" w:customStyle="1" w:styleId="GvdeMetniChar">
    <w:name w:val="Gövde Metni Char"/>
    <w:basedOn w:val="VarsaylanParagrafYazTipi"/>
    <w:link w:val="GvdeMetni"/>
    <w:uiPriority w:val="99"/>
    <w:semiHidden/>
    <w:rsid w:val="00052FA2"/>
    <w:rPr>
      <w:rFonts w:ascii="Times New Roman" w:eastAsia="Times New Roman" w:hAnsi="Times New Roman" w:cs="Times New Roman"/>
      <w:color w:val="000000"/>
      <w:sz w:val="24"/>
      <w:szCs w:val="24"/>
      <w:lang w:eastAsia="tr-TR"/>
    </w:rPr>
  </w:style>
  <w:style w:type="paragraph" w:styleId="GvdeMetni2">
    <w:name w:val="Body Text 2"/>
    <w:basedOn w:val="Normal"/>
    <w:link w:val="GvdeMetni2Char"/>
    <w:uiPriority w:val="99"/>
    <w:semiHidden/>
    <w:unhideWhenUsed/>
    <w:rsid w:val="00052FA2"/>
    <w:pPr>
      <w:spacing w:after="0" w:line="240" w:lineRule="auto"/>
      <w:jc w:val="both"/>
    </w:pPr>
    <w:rPr>
      <w:rFonts w:ascii="Times New Roman" w:eastAsia="Times New Roman" w:hAnsi="Times New Roman" w:cs="Times New Roman"/>
      <w:color w:val="000000"/>
      <w:sz w:val="24"/>
      <w:szCs w:val="24"/>
      <w:lang w:eastAsia="tr-TR"/>
    </w:rPr>
  </w:style>
  <w:style w:type="character" w:customStyle="1" w:styleId="GvdeMetni2Char">
    <w:name w:val="Gövde Metni 2 Char"/>
    <w:basedOn w:val="VarsaylanParagrafYazTipi"/>
    <w:link w:val="GvdeMetni2"/>
    <w:uiPriority w:val="99"/>
    <w:semiHidden/>
    <w:rsid w:val="00052FA2"/>
    <w:rPr>
      <w:rFonts w:ascii="Times New Roman" w:eastAsia="Times New Roman" w:hAnsi="Times New Roman" w:cs="Times New Roman"/>
      <w:color w:val="000000"/>
      <w:sz w:val="24"/>
      <w:szCs w:val="24"/>
      <w:lang w:eastAsia="tr-TR"/>
    </w:rPr>
  </w:style>
  <w:style w:type="paragraph" w:styleId="ResimYazs">
    <w:name w:val="caption"/>
    <w:basedOn w:val="Normal"/>
    <w:uiPriority w:val="35"/>
    <w:qFormat/>
    <w:rsid w:val="00052FA2"/>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NormalWeb">
    <w:name w:val="Normal (Web)"/>
    <w:basedOn w:val="Normal"/>
    <w:uiPriority w:val="99"/>
    <w:unhideWhenUsed/>
    <w:rsid w:val="00052FA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F1E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1EB3"/>
    <w:rPr>
      <w:rFonts w:ascii="Tahoma" w:hAnsi="Tahoma" w:cs="Tahoma"/>
      <w:sz w:val="16"/>
      <w:szCs w:val="16"/>
    </w:rPr>
  </w:style>
  <w:style w:type="paragraph" w:customStyle="1" w:styleId="style25">
    <w:name w:val="style25"/>
    <w:basedOn w:val="Normal"/>
    <w:rsid w:val="004F1EB3"/>
    <w:pPr>
      <w:spacing w:before="100" w:beforeAutospacing="1" w:after="100" w:afterAutospacing="1" w:line="240" w:lineRule="auto"/>
    </w:pPr>
    <w:rPr>
      <w:rFonts w:ascii="Times New Roman" w:eastAsia="Times New Roman" w:hAnsi="Times New Roman" w:cs="Times New Roman"/>
      <w:color w:val="000000"/>
      <w:sz w:val="18"/>
      <w:szCs w:val="18"/>
      <w:lang w:eastAsia="tr-TR"/>
    </w:rPr>
  </w:style>
  <w:style w:type="character" w:customStyle="1" w:styleId="style441">
    <w:name w:val="style441"/>
    <w:basedOn w:val="VarsaylanParagrafYazTipi"/>
    <w:rsid w:val="004F1EB3"/>
    <w:rPr>
      <w:rFonts w:ascii="Arial" w:hAnsi="Arial" w:cs="Arial" w:hint="default"/>
      <w:sz w:val="21"/>
      <w:szCs w:val="21"/>
    </w:rPr>
  </w:style>
  <w:style w:type="paragraph" w:customStyle="1" w:styleId="style33">
    <w:name w:val="style33"/>
    <w:basedOn w:val="Normal"/>
    <w:rsid w:val="004F1EB3"/>
    <w:pPr>
      <w:spacing w:before="100" w:beforeAutospacing="1" w:after="100" w:afterAutospacing="1" w:line="240" w:lineRule="auto"/>
    </w:pPr>
    <w:rPr>
      <w:rFonts w:ascii="Arial" w:eastAsia="Times New Roman" w:hAnsi="Arial" w:cs="Arial"/>
      <w:sz w:val="18"/>
      <w:szCs w:val="18"/>
      <w:lang w:eastAsia="tr-TR"/>
    </w:rPr>
  </w:style>
  <w:style w:type="character" w:styleId="Gl">
    <w:name w:val="Strong"/>
    <w:basedOn w:val="VarsaylanParagrafYazTipi"/>
    <w:uiPriority w:val="22"/>
    <w:qFormat/>
    <w:rsid w:val="004F1EB3"/>
    <w:rPr>
      <w:b/>
      <w:bCs/>
    </w:rPr>
  </w:style>
  <w:style w:type="paragraph" w:styleId="ListeParagraf">
    <w:name w:val="List Paragraph"/>
    <w:basedOn w:val="Normal"/>
    <w:uiPriority w:val="34"/>
    <w:qFormat/>
    <w:rsid w:val="00CA476B"/>
    <w:pPr>
      <w:ind w:left="720"/>
      <w:contextualSpacing/>
    </w:pPr>
  </w:style>
  <w:style w:type="paragraph" w:styleId="stbilgi">
    <w:name w:val="header"/>
    <w:basedOn w:val="Normal"/>
    <w:link w:val="stbilgiChar"/>
    <w:uiPriority w:val="99"/>
    <w:semiHidden/>
    <w:unhideWhenUsed/>
    <w:rsid w:val="007E58D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58D7"/>
  </w:style>
  <w:style w:type="paragraph" w:styleId="Altbilgi">
    <w:name w:val="footer"/>
    <w:basedOn w:val="Normal"/>
    <w:link w:val="AltbilgiChar"/>
    <w:uiPriority w:val="99"/>
    <w:semiHidden/>
    <w:unhideWhenUsed/>
    <w:rsid w:val="007E58D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58D7"/>
  </w:style>
</w:styles>
</file>

<file path=word/webSettings.xml><?xml version="1.0" encoding="utf-8"?>
<w:webSettings xmlns:r="http://schemas.openxmlformats.org/officeDocument/2006/relationships" xmlns:w="http://schemas.openxmlformats.org/wordprocessingml/2006/main">
  <w:divs>
    <w:div w:id="79370712">
      <w:bodyDiv w:val="1"/>
      <w:marLeft w:val="0"/>
      <w:marRight w:val="0"/>
      <w:marTop w:val="0"/>
      <w:marBottom w:val="0"/>
      <w:divBdr>
        <w:top w:val="none" w:sz="0" w:space="0" w:color="auto"/>
        <w:left w:val="none" w:sz="0" w:space="0" w:color="auto"/>
        <w:bottom w:val="none" w:sz="0" w:space="0" w:color="auto"/>
        <w:right w:val="none" w:sz="0" w:space="0" w:color="auto"/>
      </w:divBdr>
      <w:divsChild>
        <w:div w:id="930089149">
          <w:marLeft w:val="547"/>
          <w:marRight w:val="0"/>
          <w:marTop w:val="134"/>
          <w:marBottom w:val="0"/>
          <w:divBdr>
            <w:top w:val="none" w:sz="0" w:space="0" w:color="auto"/>
            <w:left w:val="none" w:sz="0" w:space="0" w:color="auto"/>
            <w:bottom w:val="none" w:sz="0" w:space="0" w:color="auto"/>
            <w:right w:val="none" w:sz="0" w:space="0" w:color="auto"/>
          </w:divBdr>
        </w:div>
        <w:div w:id="1242717941">
          <w:marLeft w:val="547"/>
          <w:marRight w:val="0"/>
          <w:marTop w:val="134"/>
          <w:marBottom w:val="0"/>
          <w:divBdr>
            <w:top w:val="none" w:sz="0" w:space="0" w:color="auto"/>
            <w:left w:val="none" w:sz="0" w:space="0" w:color="auto"/>
            <w:bottom w:val="none" w:sz="0" w:space="0" w:color="auto"/>
            <w:right w:val="none" w:sz="0" w:space="0" w:color="auto"/>
          </w:divBdr>
        </w:div>
        <w:div w:id="235289567">
          <w:marLeft w:val="547"/>
          <w:marRight w:val="0"/>
          <w:marTop w:val="134"/>
          <w:marBottom w:val="0"/>
          <w:divBdr>
            <w:top w:val="none" w:sz="0" w:space="0" w:color="auto"/>
            <w:left w:val="none" w:sz="0" w:space="0" w:color="auto"/>
            <w:bottom w:val="none" w:sz="0" w:space="0" w:color="auto"/>
            <w:right w:val="none" w:sz="0" w:space="0" w:color="auto"/>
          </w:divBdr>
        </w:div>
        <w:div w:id="36397320">
          <w:marLeft w:val="547"/>
          <w:marRight w:val="0"/>
          <w:marTop w:val="134"/>
          <w:marBottom w:val="0"/>
          <w:divBdr>
            <w:top w:val="none" w:sz="0" w:space="0" w:color="auto"/>
            <w:left w:val="none" w:sz="0" w:space="0" w:color="auto"/>
            <w:bottom w:val="none" w:sz="0" w:space="0" w:color="auto"/>
            <w:right w:val="none" w:sz="0" w:space="0" w:color="auto"/>
          </w:divBdr>
        </w:div>
      </w:divsChild>
    </w:div>
    <w:div w:id="248273795">
      <w:bodyDiv w:val="1"/>
      <w:marLeft w:val="0"/>
      <w:marRight w:val="0"/>
      <w:marTop w:val="0"/>
      <w:marBottom w:val="0"/>
      <w:divBdr>
        <w:top w:val="none" w:sz="0" w:space="0" w:color="auto"/>
        <w:left w:val="none" w:sz="0" w:space="0" w:color="auto"/>
        <w:bottom w:val="none" w:sz="0" w:space="0" w:color="auto"/>
        <w:right w:val="none" w:sz="0" w:space="0" w:color="auto"/>
      </w:divBdr>
      <w:divsChild>
        <w:div w:id="1045061485">
          <w:marLeft w:val="547"/>
          <w:marRight w:val="0"/>
          <w:marTop w:val="115"/>
          <w:marBottom w:val="0"/>
          <w:divBdr>
            <w:top w:val="none" w:sz="0" w:space="0" w:color="auto"/>
            <w:left w:val="none" w:sz="0" w:space="0" w:color="auto"/>
            <w:bottom w:val="none" w:sz="0" w:space="0" w:color="auto"/>
            <w:right w:val="none" w:sz="0" w:space="0" w:color="auto"/>
          </w:divBdr>
        </w:div>
        <w:div w:id="1880315699">
          <w:marLeft w:val="547"/>
          <w:marRight w:val="0"/>
          <w:marTop w:val="115"/>
          <w:marBottom w:val="0"/>
          <w:divBdr>
            <w:top w:val="none" w:sz="0" w:space="0" w:color="auto"/>
            <w:left w:val="none" w:sz="0" w:space="0" w:color="auto"/>
            <w:bottom w:val="none" w:sz="0" w:space="0" w:color="auto"/>
            <w:right w:val="none" w:sz="0" w:space="0" w:color="auto"/>
          </w:divBdr>
        </w:div>
        <w:div w:id="1579439592">
          <w:marLeft w:val="547"/>
          <w:marRight w:val="0"/>
          <w:marTop w:val="115"/>
          <w:marBottom w:val="0"/>
          <w:divBdr>
            <w:top w:val="none" w:sz="0" w:space="0" w:color="auto"/>
            <w:left w:val="none" w:sz="0" w:space="0" w:color="auto"/>
            <w:bottom w:val="none" w:sz="0" w:space="0" w:color="auto"/>
            <w:right w:val="none" w:sz="0" w:space="0" w:color="auto"/>
          </w:divBdr>
        </w:div>
        <w:div w:id="1308124049">
          <w:marLeft w:val="547"/>
          <w:marRight w:val="0"/>
          <w:marTop w:val="115"/>
          <w:marBottom w:val="0"/>
          <w:divBdr>
            <w:top w:val="none" w:sz="0" w:space="0" w:color="auto"/>
            <w:left w:val="none" w:sz="0" w:space="0" w:color="auto"/>
            <w:bottom w:val="none" w:sz="0" w:space="0" w:color="auto"/>
            <w:right w:val="none" w:sz="0" w:space="0" w:color="auto"/>
          </w:divBdr>
        </w:div>
        <w:div w:id="1434940110">
          <w:marLeft w:val="547"/>
          <w:marRight w:val="0"/>
          <w:marTop w:val="115"/>
          <w:marBottom w:val="0"/>
          <w:divBdr>
            <w:top w:val="none" w:sz="0" w:space="0" w:color="auto"/>
            <w:left w:val="none" w:sz="0" w:space="0" w:color="auto"/>
            <w:bottom w:val="none" w:sz="0" w:space="0" w:color="auto"/>
            <w:right w:val="none" w:sz="0" w:space="0" w:color="auto"/>
          </w:divBdr>
        </w:div>
        <w:div w:id="16741074">
          <w:marLeft w:val="547"/>
          <w:marRight w:val="0"/>
          <w:marTop w:val="115"/>
          <w:marBottom w:val="0"/>
          <w:divBdr>
            <w:top w:val="none" w:sz="0" w:space="0" w:color="auto"/>
            <w:left w:val="none" w:sz="0" w:space="0" w:color="auto"/>
            <w:bottom w:val="none" w:sz="0" w:space="0" w:color="auto"/>
            <w:right w:val="none" w:sz="0" w:space="0" w:color="auto"/>
          </w:divBdr>
        </w:div>
        <w:div w:id="119694825">
          <w:marLeft w:val="547"/>
          <w:marRight w:val="0"/>
          <w:marTop w:val="115"/>
          <w:marBottom w:val="0"/>
          <w:divBdr>
            <w:top w:val="none" w:sz="0" w:space="0" w:color="auto"/>
            <w:left w:val="none" w:sz="0" w:space="0" w:color="auto"/>
            <w:bottom w:val="none" w:sz="0" w:space="0" w:color="auto"/>
            <w:right w:val="none" w:sz="0" w:space="0" w:color="auto"/>
          </w:divBdr>
        </w:div>
        <w:div w:id="1036809695">
          <w:marLeft w:val="547"/>
          <w:marRight w:val="0"/>
          <w:marTop w:val="115"/>
          <w:marBottom w:val="0"/>
          <w:divBdr>
            <w:top w:val="none" w:sz="0" w:space="0" w:color="auto"/>
            <w:left w:val="none" w:sz="0" w:space="0" w:color="auto"/>
            <w:bottom w:val="none" w:sz="0" w:space="0" w:color="auto"/>
            <w:right w:val="none" w:sz="0" w:space="0" w:color="auto"/>
          </w:divBdr>
        </w:div>
      </w:divsChild>
    </w:div>
    <w:div w:id="557280049">
      <w:bodyDiv w:val="1"/>
      <w:marLeft w:val="0"/>
      <w:marRight w:val="0"/>
      <w:marTop w:val="0"/>
      <w:marBottom w:val="0"/>
      <w:divBdr>
        <w:top w:val="none" w:sz="0" w:space="0" w:color="auto"/>
        <w:left w:val="none" w:sz="0" w:space="0" w:color="auto"/>
        <w:bottom w:val="none" w:sz="0" w:space="0" w:color="auto"/>
        <w:right w:val="none" w:sz="0" w:space="0" w:color="auto"/>
      </w:divBdr>
      <w:divsChild>
        <w:div w:id="710765516">
          <w:marLeft w:val="547"/>
          <w:marRight w:val="0"/>
          <w:marTop w:val="134"/>
          <w:marBottom w:val="0"/>
          <w:divBdr>
            <w:top w:val="none" w:sz="0" w:space="0" w:color="auto"/>
            <w:left w:val="none" w:sz="0" w:space="0" w:color="auto"/>
            <w:bottom w:val="none" w:sz="0" w:space="0" w:color="auto"/>
            <w:right w:val="none" w:sz="0" w:space="0" w:color="auto"/>
          </w:divBdr>
        </w:div>
      </w:divsChild>
    </w:div>
    <w:div w:id="580723774">
      <w:bodyDiv w:val="1"/>
      <w:marLeft w:val="0"/>
      <w:marRight w:val="0"/>
      <w:marTop w:val="0"/>
      <w:marBottom w:val="0"/>
      <w:divBdr>
        <w:top w:val="none" w:sz="0" w:space="0" w:color="auto"/>
        <w:left w:val="none" w:sz="0" w:space="0" w:color="auto"/>
        <w:bottom w:val="none" w:sz="0" w:space="0" w:color="auto"/>
        <w:right w:val="none" w:sz="0" w:space="0" w:color="auto"/>
      </w:divBdr>
      <w:divsChild>
        <w:div w:id="1286618743">
          <w:marLeft w:val="547"/>
          <w:marRight w:val="0"/>
          <w:marTop w:val="115"/>
          <w:marBottom w:val="0"/>
          <w:divBdr>
            <w:top w:val="none" w:sz="0" w:space="0" w:color="auto"/>
            <w:left w:val="none" w:sz="0" w:space="0" w:color="auto"/>
            <w:bottom w:val="none" w:sz="0" w:space="0" w:color="auto"/>
            <w:right w:val="none" w:sz="0" w:space="0" w:color="auto"/>
          </w:divBdr>
        </w:div>
        <w:div w:id="1861048735">
          <w:marLeft w:val="547"/>
          <w:marRight w:val="0"/>
          <w:marTop w:val="115"/>
          <w:marBottom w:val="0"/>
          <w:divBdr>
            <w:top w:val="none" w:sz="0" w:space="0" w:color="auto"/>
            <w:left w:val="none" w:sz="0" w:space="0" w:color="auto"/>
            <w:bottom w:val="none" w:sz="0" w:space="0" w:color="auto"/>
            <w:right w:val="none" w:sz="0" w:space="0" w:color="auto"/>
          </w:divBdr>
        </w:div>
        <w:div w:id="1109590639">
          <w:marLeft w:val="547"/>
          <w:marRight w:val="0"/>
          <w:marTop w:val="115"/>
          <w:marBottom w:val="0"/>
          <w:divBdr>
            <w:top w:val="none" w:sz="0" w:space="0" w:color="auto"/>
            <w:left w:val="none" w:sz="0" w:space="0" w:color="auto"/>
            <w:bottom w:val="none" w:sz="0" w:space="0" w:color="auto"/>
            <w:right w:val="none" w:sz="0" w:space="0" w:color="auto"/>
          </w:divBdr>
        </w:div>
        <w:div w:id="1980307609">
          <w:marLeft w:val="547"/>
          <w:marRight w:val="0"/>
          <w:marTop w:val="115"/>
          <w:marBottom w:val="0"/>
          <w:divBdr>
            <w:top w:val="none" w:sz="0" w:space="0" w:color="auto"/>
            <w:left w:val="none" w:sz="0" w:space="0" w:color="auto"/>
            <w:bottom w:val="none" w:sz="0" w:space="0" w:color="auto"/>
            <w:right w:val="none" w:sz="0" w:space="0" w:color="auto"/>
          </w:divBdr>
        </w:div>
      </w:divsChild>
    </w:div>
    <w:div w:id="612589248">
      <w:bodyDiv w:val="1"/>
      <w:marLeft w:val="0"/>
      <w:marRight w:val="0"/>
      <w:marTop w:val="0"/>
      <w:marBottom w:val="0"/>
      <w:divBdr>
        <w:top w:val="none" w:sz="0" w:space="0" w:color="auto"/>
        <w:left w:val="none" w:sz="0" w:space="0" w:color="auto"/>
        <w:bottom w:val="none" w:sz="0" w:space="0" w:color="auto"/>
        <w:right w:val="none" w:sz="0" w:space="0" w:color="auto"/>
      </w:divBdr>
      <w:divsChild>
        <w:div w:id="1264263515">
          <w:marLeft w:val="547"/>
          <w:marRight w:val="0"/>
          <w:marTop w:val="134"/>
          <w:marBottom w:val="0"/>
          <w:divBdr>
            <w:top w:val="none" w:sz="0" w:space="0" w:color="auto"/>
            <w:left w:val="none" w:sz="0" w:space="0" w:color="auto"/>
            <w:bottom w:val="none" w:sz="0" w:space="0" w:color="auto"/>
            <w:right w:val="none" w:sz="0" w:space="0" w:color="auto"/>
          </w:divBdr>
        </w:div>
        <w:div w:id="902561805">
          <w:marLeft w:val="547"/>
          <w:marRight w:val="0"/>
          <w:marTop w:val="134"/>
          <w:marBottom w:val="0"/>
          <w:divBdr>
            <w:top w:val="none" w:sz="0" w:space="0" w:color="auto"/>
            <w:left w:val="none" w:sz="0" w:space="0" w:color="auto"/>
            <w:bottom w:val="none" w:sz="0" w:space="0" w:color="auto"/>
            <w:right w:val="none" w:sz="0" w:space="0" w:color="auto"/>
          </w:divBdr>
        </w:div>
        <w:div w:id="1999843841">
          <w:marLeft w:val="547"/>
          <w:marRight w:val="0"/>
          <w:marTop w:val="134"/>
          <w:marBottom w:val="0"/>
          <w:divBdr>
            <w:top w:val="none" w:sz="0" w:space="0" w:color="auto"/>
            <w:left w:val="none" w:sz="0" w:space="0" w:color="auto"/>
            <w:bottom w:val="none" w:sz="0" w:space="0" w:color="auto"/>
            <w:right w:val="none" w:sz="0" w:space="0" w:color="auto"/>
          </w:divBdr>
        </w:div>
        <w:div w:id="1574385949">
          <w:marLeft w:val="547"/>
          <w:marRight w:val="0"/>
          <w:marTop w:val="134"/>
          <w:marBottom w:val="0"/>
          <w:divBdr>
            <w:top w:val="none" w:sz="0" w:space="0" w:color="auto"/>
            <w:left w:val="none" w:sz="0" w:space="0" w:color="auto"/>
            <w:bottom w:val="none" w:sz="0" w:space="0" w:color="auto"/>
            <w:right w:val="none" w:sz="0" w:space="0" w:color="auto"/>
          </w:divBdr>
        </w:div>
      </w:divsChild>
    </w:div>
    <w:div w:id="687174271">
      <w:bodyDiv w:val="1"/>
      <w:marLeft w:val="0"/>
      <w:marRight w:val="0"/>
      <w:marTop w:val="0"/>
      <w:marBottom w:val="0"/>
      <w:divBdr>
        <w:top w:val="none" w:sz="0" w:space="0" w:color="auto"/>
        <w:left w:val="none" w:sz="0" w:space="0" w:color="auto"/>
        <w:bottom w:val="none" w:sz="0" w:space="0" w:color="auto"/>
        <w:right w:val="none" w:sz="0" w:space="0" w:color="auto"/>
      </w:divBdr>
      <w:divsChild>
        <w:div w:id="785735207">
          <w:marLeft w:val="547"/>
          <w:marRight w:val="0"/>
          <w:marTop w:val="134"/>
          <w:marBottom w:val="0"/>
          <w:divBdr>
            <w:top w:val="none" w:sz="0" w:space="0" w:color="auto"/>
            <w:left w:val="none" w:sz="0" w:space="0" w:color="auto"/>
            <w:bottom w:val="none" w:sz="0" w:space="0" w:color="auto"/>
            <w:right w:val="none" w:sz="0" w:space="0" w:color="auto"/>
          </w:divBdr>
        </w:div>
      </w:divsChild>
    </w:div>
    <w:div w:id="699748415">
      <w:bodyDiv w:val="1"/>
      <w:marLeft w:val="0"/>
      <w:marRight w:val="0"/>
      <w:marTop w:val="0"/>
      <w:marBottom w:val="0"/>
      <w:divBdr>
        <w:top w:val="none" w:sz="0" w:space="0" w:color="auto"/>
        <w:left w:val="none" w:sz="0" w:space="0" w:color="auto"/>
        <w:bottom w:val="none" w:sz="0" w:space="0" w:color="auto"/>
        <w:right w:val="none" w:sz="0" w:space="0" w:color="auto"/>
      </w:divBdr>
      <w:divsChild>
        <w:div w:id="587737961">
          <w:marLeft w:val="547"/>
          <w:marRight w:val="0"/>
          <w:marTop w:val="115"/>
          <w:marBottom w:val="0"/>
          <w:divBdr>
            <w:top w:val="none" w:sz="0" w:space="0" w:color="auto"/>
            <w:left w:val="none" w:sz="0" w:space="0" w:color="auto"/>
            <w:bottom w:val="none" w:sz="0" w:space="0" w:color="auto"/>
            <w:right w:val="none" w:sz="0" w:space="0" w:color="auto"/>
          </w:divBdr>
        </w:div>
        <w:div w:id="1872108503">
          <w:marLeft w:val="547"/>
          <w:marRight w:val="0"/>
          <w:marTop w:val="115"/>
          <w:marBottom w:val="0"/>
          <w:divBdr>
            <w:top w:val="none" w:sz="0" w:space="0" w:color="auto"/>
            <w:left w:val="none" w:sz="0" w:space="0" w:color="auto"/>
            <w:bottom w:val="none" w:sz="0" w:space="0" w:color="auto"/>
            <w:right w:val="none" w:sz="0" w:space="0" w:color="auto"/>
          </w:divBdr>
        </w:div>
        <w:div w:id="533811080">
          <w:marLeft w:val="547"/>
          <w:marRight w:val="0"/>
          <w:marTop w:val="115"/>
          <w:marBottom w:val="0"/>
          <w:divBdr>
            <w:top w:val="none" w:sz="0" w:space="0" w:color="auto"/>
            <w:left w:val="none" w:sz="0" w:space="0" w:color="auto"/>
            <w:bottom w:val="none" w:sz="0" w:space="0" w:color="auto"/>
            <w:right w:val="none" w:sz="0" w:space="0" w:color="auto"/>
          </w:divBdr>
        </w:div>
        <w:div w:id="837615804">
          <w:marLeft w:val="547"/>
          <w:marRight w:val="0"/>
          <w:marTop w:val="115"/>
          <w:marBottom w:val="0"/>
          <w:divBdr>
            <w:top w:val="none" w:sz="0" w:space="0" w:color="auto"/>
            <w:left w:val="none" w:sz="0" w:space="0" w:color="auto"/>
            <w:bottom w:val="none" w:sz="0" w:space="0" w:color="auto"/>
            <w:right w:val="none" w:sz="0" w:space="0" w:color="auto"/>
          </w:divBdr>
        </w:div>
        <w:div w:id="944533593">
          <w:marLeft w:val="547"/>
          <w:marRight w:val="0"/>
          <w:marTop w:val="115"/>
          <w:marBottom w:val="0"/>
          <w:divBdr>
            <w:top w:val="none" w:sz="0" w:space="0" w:color="auto"/>
            <w:left w:val="none" w:sz="0" w:space="0" w:color="auto"/>
            <w:bottom w:val="none" w:sz="0" w:space="0" w:color="auto"/>
            <w:right w:val="none" w:sz="0" w:space="0" w:color="auto"/>
          </w:divBdr>
        </w:div>
      </w:divsChild>
    </w:div>
    <w:div w:id="864711076">
      <w:bodyDiv w:val="1"/>
      <w:marLeft w:val="0"/>
      <w:marRight w:val="0"/>
      <w:marTop w:val="0"/>
      <w:marBottom w:val="0"/>
      <w:divBdr>
        <w:top w:val="none" w:sz="0" w:space="0" w:color="auto"/>
        <w:left w:val="none" w:sz="0" w:space="0" w:color="auto"/>
        <w:bottom w:val="none" w:sz="0" w:space="0" w:color="auto"/>
        <w:right w:val="none" w:sz="0" w:space="0" w:color="auto"/>
      </w:divBdr>
      <w:divsChild>
        <w:div w:id="2090732608">
          <w:marLeft w:val="547"/>
          <w:marRight w:val="0"/>
          <w:marTop w:val="134"/>
          <w:marBottom w:val="0"/>
          <w:divBdr>
            <w:top w:val="none" w:sz="0" w:space="0" w:color="auto"/>
            <w:left w:val="none" w:sz="0" w:space="0" w:color="auto"/>
            <w:bottom w:val="none" w:sz="0" w:space="0" w:color="auto"/>
            <w:right w:val="none" w:sz="0" w:space="0" w:color="auto"/>
          </w:divBdr>
        </w:div>
        <w:div w:id="1829445069">
          <w:marLeft w:val="547"/>
          <w:marRight w:val="0"/>
          <w:marTop w:val="134"/>
          <w:marBottom w:val="0"/>
          <w:divBdr>
            <w:top w:val="none" w:sz="0" w:space="0" w:color="auto"/>
            <w:left w:val="none" w:sz="0" w:space="0" w:color="auto"/>
            <w:bottom w:val="none" w:sz="0" w:space="0" w:color="auto"/>
            <w:right w:val="none" w:sz="0" w:space="0" w:color="auto"/>
          </w:divBdr>
        </w:div>
        <w:div w:id="1351880198">
          <w:marLeft w:val="547"/>
          <w:marRight w:val="0"/>
          <w:marTop w:val="134"/>
          <w:marBottom w:val="0"/>
          <w:divBdr>
            <w:top w:val="none" w:sz="0" w:space="0" w:color="auto"/>
            <w:left w:val="none" w:sz="0" w:space="0" w:color="auto"/>
            <w:bottom w:val="none" w:sz="0" w:space="0" w:color="auto"/>
            <w:right w:val="none" w:sz="0" w:space="0" w:color="auto"/>
          </w:divBdr>
        </w:div>
        <w:div w:id="269238811">
          <w:marLeft w:val="547"/>
          <w:marRight w:val="0"/>
          <w:marTop w:val="134"/>
          <w:marBottom w:val="0"/>
          <w:divBdr>
            <w:top w:val="none" w:sz="0" w:space="0" w:color="auto"/>
            <w:left w:val="none" w:sz="0" w:space="0" w:color="auto"/>
            <w:bottom w:val="none" w:sz="0" w:space="0" w:color="auto"/>
            <w:right w:val="none" w:sz="0" w:space="0" w:color="auto"/>
          </w:divBdr>
        </w:div>
      </w:divsChild>
    </w:div>
    <w:div w:id="1043482914">
      <w:bodyDiv w:val="1"/>
      <w:marLeft w:val="0"/>
      <w:marRight w:val="0"/>
      <w:marTop w:val="0"/>
      <w:marBottom w:val="0"/>
      <w:divBdr>
        <w:top w:val="none" w:sz="0" w:space="0" w:color="auto"/>
        <w:left w:val="none" w:sz="0" w:space="0" w:color="auto"/>
        <w:bottom w:val="none" w:sz="0" w:space="0" w:color="auto"/>
        <w:right w:val="none" w:sz="0" w:space="0" w:color="auto"/>
      </w:divBdr>
      <w:divsChild>
        <w:div w:id="628900537">
          <w:marLeft w:val="547"/>
          <w:marRight w:val="0"/>
          <w:marTop w:val="134"/>
          <w:marBottom w:val="0"/>
          <w:divBdr>
            <w:top w:val="none" w:sz="0" w:space="0" w:color="auto"/>
            <w:left w:val="none" w:sz="0" w:space="0" w:color="auto"/>
            <w:bottom w:val="none" w:sz="0" w:space="0" w:color="auto"/>
            <w:right w:val="none" w:sz="0" w:space="0" w:color="auto"/>
          </w:divBdr>
        </w:div>
      </w:divsChild>
    </w:div>
    <w:div w:id="1219854211">
      <w:bodyDiv w:val="1"/>
      <w:marLeft w:val="0"/>
      <w:marRight w:val="0"/>
      <w:marTop w:val="0"/>
      <w:marBottom w:val="0"/>
      <w:divBdr>
        <w:top w:val="none" w:sz="0" w:space="0" w:color="auto"/>
        <w:left w:val="none" w:sz="0" w:space="0" w:color="auto"/>
        <w:bottom w:val="none" w:sz="0" w:space="0" w:color="auto"/>
        <w:right w:val="none" w:sz="0" w:space="0" w:color="auto"/>
      </w:divBdr>
      <w:divsChild>
        <w:div w:id="1724407281">
          <w:marLeft w:val="547"/>
          <w:marRight w:val="0"/>
          <w:marTop w:val="154"/>
          <w:marBottom w:val="0"/>
          <w:divBdr>
            <w:top w:val="none" w:sz="0" w:space="0" w:color="auto"/>
            <w:left w:val="none" w:sz="0" w:space="0" w:color="auto"/>
            <w:bottom w:val="none" w:sz="0" w:space="0" w:color="auto"/>
            <w:right w:val="none" w:sz="0" w:space="0" w:color="auto"/>
          </w:divBdr>
        </w:div>
        <w:div w:id="274989194">
          <w:marLeft w:val="547"/>
          <w:marRight w:val="0"/>
          <w:marTop w:val="154"/>
          <w:marBottom w:val="0"/>
          <w:divBdr>
            <w:top w:val="none" w:sz="0" w:space="0" w:color="auto"/>
            <w:left w:val="none" w:sz="0" w:space="0" w:color="auto"/>
            <w:bottom w:val="none" w:sz="0" w:space="0" w:color="auto"/>
            <w:right w:val="none" w:sz="0" w:space="0" w:color="auto"/>
          </w:divBdr>
        </w:div>
      </w:divsChild>
    </w:div>
    <w:div w:id="1304768957">
      <w:bodyDiv w:val="1"/>
      <w:marLeft w:val="0"/>
      <w:marRight w:val="0"/>
      <w:marTop w:val="0"/>
      <w:marBottom w:val="0"/>
      <w:divBdr>
        <w:top w:val="none" w:sz="0" w:space="0" w:color="auto"/>
        <w:left w:val="none" w:sz="0" w:space="0" w:color="auto"/>
        <w:bottom w:val="none" w:sz="0" w:space="0" w:color="auto"/>
        <w:right w:val="none" w:sz="0" w:space="0" w:color="auto"/>
      </w:divBdr>
    </w:div>
    <w:div w:id="1440296801">
      <w:bodyDiv w:val="1"/>
      <w:marLeft w:val="0"/>
      <w:marRight w:val="0"/>
      <w:marTop w:val="0"/>
      <w:marBottom w:val="0"/>
      <w:divBdr>
        <w:top w:val="none" w:sz="0" w:space="0" w:color="auto"/>
        <w:left w:val="none" w:sz="0" w:space="0" w:color="auto"/>
        <w:bottom w:val="none" w:sz="0" w:space="0" w:color="auto"/>
        <w:right w:val="none" w:sz="0" w:space="0" w:color="auto"/>
      </w:divBdr>
      <w:divsChild>
        <w:div w:id="1390765891">
          <w:marLeft w:val="1555"/>
          <w:marRight w:val="0"/>
          <w:marTop w:val="115"/>
          <w:marBottom w:val="0"/>
          <w:divBdr>
            <w:top w:val="none" w:sz="0" w:space="0" w:color="auto"/>
            <w:left w:val="none" w:sz="0" w:space="0" w:color="auto"/>
            <w:bottom w:val="none" w:sz="0" w:space="0" w:color="auto"/>
            <w:right w:val="none" w:sz="0" w:space="0" w:color="auto"/>
          </w:divBdr>
        </w:div>
        <w:div w:id="668757937">
          <w:marLeft w:val="965"/>
          <w:marRight w:val="0"/>
          <w:marTop w:val="115"/>
          <w:marBottom w:val="0"/>
          <w:divBdr>
            <w:top w:val="none" w:sz="0" w:space="0" w:color="auto"/>
            <w:left w:val="none" w:sz="0" w:space="0" w:color="auto"/>
            <w:bottom w:val="none" w:sz="0" w:space="0" w:color="auto"/>
            <w:right w:val="none" w:sz="0" w:space="0" w:color="auto"/>
          </w:divBdr>
        </w:div>
        <w:div w:id="267153842">
          <w:marLeft w:val="965"/>
          <w:marRight w:val="0"/>
          <w:marTop w:val="115"/>
          <w:marBottom w:val="0"/>
          <w:divBdr>
            <w:top w:val="none" w:sz="0" w:space="0" w:color="auto"/>
            <w:left w:val="none" w:sz="0" w:space="0" w:color="auto"/>
            <w:bottom w:val="none" w:sz="0" w:space="0" w:color="auto"/>
            <w:right w:val="none" w:sz="0" w:space="0" w:color="auto"/>
          </w:divBdr>
        </w:div>
        <w:div w:id="1515875675">
          <w:marLeft w:val="965"/>
          <w:marRight w:val="0"/>
          <w:marTop w:val="115"/>
          <w:marBottom w:val="0"/>
          <w:divBdr>
            <w:top w:val="none" w:sz="0" w:space="0" w:color="auto"/>
            <w:left w:val="none" w:sz="0" w:space="0" w:color="auto"/>
            <w:bottom w:val="none" w:sz="0" w:space="0" w:color="auto"/>
            <w:right w:val="none" w:sz="0" w:space="0" w:color="auto"/>
          </w:divBdr>
        </w:div>
        <w:div w:id="1477601272">
          <w:marLeft w:val="965"/>
          <w:marRight w:val="0"/>
          <w:marTop w:val="115"/>
          <w:marBottom w:val="0"/>
          <w:divBdr>
            <w:top w:val="none" w:sz="0" w:space="0" w:color="auto"/>
            <w:left w:val="none" w:sz="0" w:space="0" w:color="auto"/>
            <w:bottom w:val="none" w:sz="0" w:space="0" w:color="auto"/>
            <w:right w:val="none" w:sz="0" w:space="0" w:color="auto"/>
          </w:divBdr>
        </w:div>
        <w:div w:id="1191799154">
          <w:marLeft w:val="965"/>
          <w:marRight w:val="0"/>
          <w:marTop w:val="115"/>
          <w:marBottom w:val="0"/>
          <w:divBdr>
            <w:top w:val="none" w:sz="0" w:space="0" w:color="auto"/>
            <w:left w:val="none" w:sz="0" w:space="0" w:color="auto"/>
            <w:bottom w:val="none" w:sz="0" w:space="0" w:color="auto"/>
            <w:right w:val="none" w:sz="0" w:space="0" w:color="auto"/>
          </w:divBdr>
        </w:div>
      </w:divsChild>
    </w:div>
    <w:div w:id="1495679689">
      <w:bodyDiv w:val="1"/>
      <w:marLeft w:val="0"/>
      <w:marRight w:val="0"/>
      <w:marTop w:val="0"/>
      <w:marBottom w:val="0"/>
      <w:divBdr>
        <w:top w:val="none" w:sz="0" w:space="0" w:color="auto"/>
        <w:left w:val="none" w:sz="0" w:space="0" w:color="auto"/>
        <w:bottom w:val="none" w:sz="0" w:space="0" w:color="auto"/>
        <w:right w:val="none" w:sz="0" w:space="0" w:color="auto"/>
      </w:divBdr>
    </w:div>
    <w:div w:id="1576014864">
      <w:bodyDiv w:val="1"/>
      <w:marLeft w:val="0"/>
      <w:marRight w:val="0"/>
      <w:marTop w:val="0"/>
      <w:marBottom w:val="0"/>
      <w:divBdr>
        <w:top w:val="none" w:sz="0" w:space="0" w:color="auto"/>
        <w:left w:val="none" w:sz="0" w:space="0" w:color="auto"/>
        <w:bottom w:val="none" w:sz="0" w:space="0" w:color="auto"/>
        <w:right w:val="none" w:sz="0" w:space="0" w:color="auto"/>
      </w:divBdr>
      <w:divsChild>
        <w:div w:id="748502788">
          <w:marLeft w:val="547"/>
          <w:marRight w:val="0"/>
          <w:marTop w:val="134"/>
          <w:marBottom w:val="0"/>
          <w:divBdr>
            <w:top w:val="none" w:sz="0" w:space="0" w:color="auto"/>
            <w:left w:val="none" w:sz="0" w:space="0" w:color="auto"/>
            <w:bottom w:val="none" w:sz="0" w:space="0" w:color="auto"/>
            <w:right w:val="none" w:sz="0" w:space="0" w:color="auto"/>
          </w:divBdr>
        </w:div>
        <w:div w:id="314186289">
          <w:marLeft w:val="547"/>
          <w:marRight w:val="0"/>
          <w:marTop w:val="134"/>
          <w:marBottom w:val="0"/>
          <w:divBdr>
            <w:top w:val="none" w:sz="0" w:space="0" w:color="auto"/>
            <w:left w:val="none" w:sz="0" w:space="0" w:color="auto"/>
            <w:bottom w:val="none" w:sz="0" w:space="0" w:color="auto"/>
            <w:right w:val="none" w:sz="0" w:space="0" w:color="auto"/>
          </w:divBdr>
        </w:div>
        <w:div w:id="1392536588">
          <w:marLeft w:val="547"/>
          <w:marRight w:val="0"/>
          <w:marTop w:val="134"/>
          <w:marBottom w:val="0"/>
          <w:divBdr>
            <w:top w:val="none" w:sz="0" w:space="0" w:color="auto"/>
            <w:left w:val="none" w:sz="0" w:space="0" w:color="auto"/>
            <w:bottom w:val="none" w:sz="0" w:space="0" w:color="auto"/>
            <w:right w:val="none" w:sz="0" w:space="0" w:color="auto"/>
          </w:divBdr>
        </w:div>
        <w:div w:id="769089451">
          <w:marLeft w:val="547"/>
          <w:marRight w:val="0"/>
          <w:marTop w:val="134"/>
          <w:marBottom w:val="0"/>
          <w:divBdr>
            <w:top w:val="none" w:sz="0" w:space="0" w:color="auto"/>
            <w:left w:val="none" w:sz="0" w:space="0" w:color="auto"/>
            <w:bottom w:val="none" w:sz="0" w:space="0" w:color="auto"/>
            <w:right w:val="none" w:sz="0" w:space="0" w:color="auto"/>
          </w:divBdr>
        </w:div>
        <w:div w:id="1292786897">
          <w:marLeft w:val="547"/>
          <w:marRight w:val="0"/>
          <w:marTop w:val="134"/>
          <w:marBottom w:val="0"/>
          <w:divBdr>
            <w:top w:val="none" w:sz="0" w:space="0" w:color="auto"/>
            <w:left w:val="none" w:sz="0" w:space="0" w:color="auto"/>
            <w:bottom w:val="none" w:sz="0" w:space="0" w:color="auto"/>
            <w:right w:val="none" w:sz="0" w:space="0" w:color="auto"/>
          </w:divBdr>
        </w:div>
        <w:div w:id="1525316571">
          <w:marLeft w:val="547"/>
          <w:marRight w:val="0"/>
          <w:marTop w:val="134"/>
          <w:marBottom w:val="0"/>
          <w:divBdr>
            <w:top w:val="none" w:sz="0" w:space="0" w:color="auto"/>
            <w:left w:val="none" w:sz="0" w:space="0" w:color="auto"/>
            <w:bottom w:val="none" w:sz="0" w:space="0" w:color="auto"/>
            <w:right w:val="none" w:sz="0" w:space="0" w:color="auto"/>
          </w:divBdr>
        </w:div>
        <w:div w:id="819426225">
          <w:marLeft w:val="547"/>
          <w:marRight w:val="0"/>
          <w:marTop w:val="134"/>
          <w:marBottom w:val="0"/>
          <w:divBdr>
            <w:top w:val="none" w:sz="0" w:space="0" w:color="auto"/>
            <w:left w:val="none" w:sz="0" w:space="0" w:color="auto"/>
            <w:bottom w:val="none" w:sz="0" w:space="0" w:color="auto"/>
            <w:right w:val="none" w:sz="0" w:space="0" w:color="auto"/>
          </w:divBdr>
        </w:div>
        <w:div w:id="98917278">
          <w:marLeft w:val="547"/>
          <w:marRight w:val="0"/>
          <w:marTop w:val="134"/>
          <w:marBottom w:val="0"/>
          <w:divBdr>
            <w:top w:val="none" w:sz="0" w:space="0" w:color="auto"/>
            <w:left w:val="none" w:sz="0" w:space="0" w:color="auto"/>
            <w:bottom w:val="none" w:sz="0" w:space="0" w:color="auto"/>
            <w:right w:val="none" w:sz="0" w:space="0" w:color="auto"/>
          </w:divBdr>
        </w:div>
      </w:divsChild>
    </w:div>
    <w:div w:id="1716812130">
      <w:bodyDiv w:val="1"/>
      <w:marLeft w:val="0"/>
      <w:marRight w:val="0"/>
      <w:marTop w:val="0"/>
      <w:marBottom w:val="0"/>
      <w:divBdr>
        <w:top w:val="none" w:sz="0" w:space="0" w:color="auto"/>
        <w:left w:val="none" w:sz="0" w:space="0" w:color="auto"/>
        <w:bottom w:val="none" w:sz="0" w:space="0" w:color="auto"/>
        <w:right w:val="none" w:sz="0" w:space="0" w:color="auto"/>
      </w:divBdr>
      <w:divsChild>
        <w:div w:id="404762803">
          <w:marLeft w:val="547"/>
          <w:marRight w:val="0"/>
          <w:marTop w:val="154"/>
          <w:marBottom w:val="0"/>
          <w:divBdr>
            <w:top w:val="none" w:sz="0" w:space="0" w:color="auto"/>
            <w:left w:val="none" w:sz="0" w:space="0" w:color="auto"/>
            <w:bottom w:val="none" w:sz="0" w:space="0" w:color="auto"/>
            <w:right w:val="none" w:sz="0" w:space="0" w:color="auto"/>
          </w:divBdr>
        </w:div>
        <w:div w:id="1743605577">
          <w:marLeft w:val="547"/>
          <w:marRight w:val="0"/>
          <w:marTop w:val="115"/>
          <w:marBottom w:val="0"/>
          <w:divBdr>
            <w:top w:val="none" w:sz="0" w:space="0" w:color="auto"/>
            <w:left w:val="none" w:sz="0" w:space="0" w:color="auto"/>
            <w:bottom w:val="none" w:sz="0" w:space="0" w:color="auto"/>
            <w:right w:val="none" w:sz="0" w:space="0" w:color="auto"/>
          </w:divBdr>
        </w:div>
        <w:div w:id="900556172">
          <w:marLeft w:val="547"/>
          <w:marRight w:val="0"/>
          <w:marTop w:val="134"/>
          <w:marBottom w:val="0"/>
          <w:divBdr>
            <w:top w:val="none" w:sz="0" w:space="0" w:color="auto"/>
            <w:left w:val="none" w:sz="0" w:space="0" w:color="auto"/>
            <w:bottom w:val="none" w:sz="0" w:space="0" w:color="auto"/>
            <w:right w:val="none" w:sz="0" w:space="0" w:color="auto"/>
          </w:divBdr>
        </w:div>
        <w:div w:id="1617785547">
          <w:marLeft w:val="547"/>
          <w:marRight w:val="0"/>
          <w:marTop w:val="115"/>
          <w:marBottom w:val="0"/>
          <w:divBdr>
            <w:top w:val="none" w:sz="0" w:space="0" w:color="auto"/>
            <w:left w:val="none" w:sz="0" w:space="0" w:color="auto"/>
            <w:bottom w:val="none" w:sz="0" w:space="0" w:color="auto"/>
            <w:right w:val="none" w:sz="0" w:space="0" w:color="auto"/>
          </w:divBdr>
        </w:div>
        <w:div w:id="308173307">
          <w:marLeft w:val="547"/>
          <w:marRight w:val="0"/>
          <w:marTop w:val="134"/>
          <w:marBottom w:val="0"/>
          <w:divBdr>
            <w:top w:val="none" w:sz="0" w:space="0" w:color="auto"/>
            <w:left w:val="none" w:sz="0" w:space="0" w:color="auto"/>
            <w:bottom w:val="none" w:sz="0" w:space="0" w:color="auto"/>
            <w:right w:val="none" w:sz="0" w:space="0" w:color="auto"/>
          </w:divBdr>
        </w:div>
        <w:div w:id="76945722">
          <w:marLeft w:val="547"/>
          <w:marRight w:val="0"/>
          <w:marTop w:val="115"/>
          <w:marBottom w:val="0"/>
          <w:divBdr>
            <w:top w:val="none" w:sz="0" w:space="0" w:color="auto"/>
            <w:left w:val="none" w:sz="0" w:space="0" w:color="auto"/>
            <w:bottom w:val="none" w:sz="0" w:space="0" w:color="auto"/>
            <w:right w:val="none" w:sz="0" w:space="0" w:color="auto"/>
          </w:divBdr>
        </w:div>
      </w:divsChild>
    </w:div>
    <w:div w:id="1859154076">
      <w:bodyDiv w:val="1"/>
      <w:marLeft w:val="0"/>
      <w:marRight w:val="0"/>
      <w:marTop w:val="0"/>
      <w:marBottom w:val="0"/>
      <w:divBdr>
        <w:top w:val="none" w:sz="0" w:space="0" w:color="auto"/>
        <w:left w:val="none" w:sz="0" w:space="0" w:color="auto"/>
        <w:bottom w:val="none" w:sz="0" w:space="0" w:color="auto"/>
        <w:right w:val="none" w:sz="0" w:space="0" w:color="auto"/>
      </w:divBdr>
      <w:divsChild>
        <w:div w:id="948973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BEB00-6A95-4DA8-B1B7-712EA93C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4266</Words>
  <Characters>24317</Characters>
  <Application>Microsoft Office Word</Application>
  <DocSecurity>0</DocSecurity>
  <Lines>202</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serpil</dc:creator>
  <cp:keywords/>
  <dc:description/>
  <cp:lastModifiedBy>serpil</cp:lastModifiedBy>
  <cp:revision>6</cp:revision>
  <dcterms:created xsi:type="dcterms:W3CDTF">2010-06-18T19:41:00Z</dcterms:created>
  <dcterms:modified xsi:type="dcterms:W3CDTF">2010-06-18T21:37:00Z</dcterms:modified>
</cp:coreProperties>
</file>